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CAF" w:rsidRPr="00A61CAF" w:rsidRDefault="00A61CAF" w:rsidP="00A61CAF">
      <w:pPr>
        <w:widowControl/>
        <w:spacing w:before="240" w:after="240"/>
        <w:ind w:firstLine="480"/>
        <w:jc w:val="left"/>
        <w:rPr>
          <w:rFonts w:ascii="微软雅黑" w:eastAsia="微软雅黑" w:hAnsi="微软雅黑" w:cs="宋体"/>
          <w:color w:val="000000"/>
          <w:kern w:val="0"/>
          <w:sz w:val="24"/>
          <w:szCs w:val="24"/>
        </w:rPr>
      </w:pPr>
      <w:r w:rsidRPr="00A61CAF">
        <w:rPr>
          <w:rFonts w:ascii="微软雅黑" w:eastAsia="微软雅黑" w:hAnsi="微软雅黑" w:cs="宋体" w:hint="eastAsia"/>
          <w:color w:val="000000"/>
          <w:kern w:val="0"/>
          <w:sz w:val="24"/>
          <w:szCs w:val="24"/>
        </w:rPr>
        <w:t>日前，江苏如皋印发《如皋市2019年大气污染防治工作计划》。全文如下：</w:t>
      </w:r>
    </w:p>
    <w:p w:rsidR="00A61CAF" w:rsidRPr="00A61CAF" w:rsidRDefault="00A61CAF" w:rsidP="00A61CAF">
      <w:pPr>
        <w:widowControl/>
        <w:spacing w:before="240" w:after="240"/>
        <w:ind w:firstLine="480"/>
        <w:jc w:val="center"/>
        <w:rPr>
          <w:rFonts w:ascii="微软雅黑" w:eastAsia="微软雅黑" w:hAnsi="微软雅黑" w:cs="宋体" w:hint="eastAsia"/>
          <w:color w:val="000000"/>
          <w:kern w:val="0"/>
          <w:sz w:val="24"/>
          <w:szCs w:val="24"/>
        </w:rPr>
      </w:pPr>
      <w:r w:rsidRPr="00A61CAF">
        <w:rPr>
          <w:rFonts w:ascii="微软雅黑" w:eastAsia="微软雅黑" w:hAnsi="微软雅黑" w:cs="宋体" w:hint="eastAsia"/>
          <w:b/>
          <w:bCs/>
          <w:color w:val="000000"/>
          <w:kern w:val="0"/>
          <w:sz w:val="24"/>
          <w:szCs w:val="24"/>
        </w:rPr>
        <w:t>如皋市2019年大气污染防治工作计划</w:t>
      </w:r>
    </w:p>
    <w:p w:rsidR="00A61CAF" w:rsidRPr="00A61CAF" w:rsidRDefault="00A61CAF" w:rsidP="00A61CAF">
      <w:pPr>
        <w:widowControl/>
        <w:spacing w:before="240" w:after="240"/>
        <w:ind w:firstLine="480"/>
        <w:jc w:val="left"/>
        <w:rPr>
          <w:rFonts w:ascii="微软雅黑" w:eastAsia="微软雅黑" w:hAnsi="微软雅黑" w:cs="宋体" w:hint="eastAsia"/>
          <w:color w:val="000000"/>
          <w:kern w:val="0"/>
          <w:sz w:val="24"/>
          <w:szCs w:val="24"/>
        </w:rPr>
      </w:pPr>
      <w:bookmarkStart w:id="0" w:name="_GoBack"/>
      <w:r w:rsidRPr="00A61CAF">
        <w:rPr>
          <w:rFonts w:ascii="微软雅黑" w:eastAsia="微软雅黑" w:hAnsi="微软雅黑" w:cs="宋体" w:hint="eastAsia"/>
          <w:color w:val="000000"/>
          <w:kern w:val="0"/>
          <w:sz w:val="24"/>
          <w:szCs w:val="24"/>
        </w:rPr>
        <w:t>为切实改善空气环境质量，根据《市政府办公室关于印发南通市2019年大气污染防治工作计划的通知》（通政办发〔2019〕34号）、《市政府关于印发〈如皋市打赢蓝天保卫战行动计划实施方案〉的通知》（</w:t>
      </w:r>
      <w:proofErr w:type="gramStart"/>
      <w:r w:rsidRPr="00A61CAF">
        <w:rPr>
          <w:rFonts w:ascii="微软雅黑" w:eastAsia="微软雅黑" w:hAnsi="微软雅黑" w:cs="宋体" w:hint="eastAsia"/>
          <w:color w:val="000000"/>
          <w:kern w:val="0"/>
          <w:sz w:val="24"/>
          <w:szCs w:val="24"/>
        </w:rPr>
        <w:t>皋</w:t>
      </w:r>
      <w:proofErr w:type="gramEnd"/>
      <w:r w:rsidRPr="00A61CAF">
        <w:rPr>
          <w:rFonts w:ascii="微软雅黑" w:eastAsia="微软雅黑" w:hAnsi="微软雅黑" w:cs="宋体" w:hint="eastAsia"/>
          <w:color w:val="000000"/>
          <w:kern w:val="0"/>
          <w:sz w:val="24"/>
          <w:szCs w:val="24"/>
        </w:rPr>
        <w:t>政办发〔2019〕39号）和《市委办公室市政府办公室关于印发〈如皋市打好污染防治攻坚战暨“两减六治三提升”专项行动2019年工作计划〉的通知》（</w:t>
      </w:r>
      <w:proofErr w:type="gramStart"/>
      <w:r w:rsidRPr="00A61CAF">
        <w:rPr>
          <w:rFonts w:ascii="微软雅黑" w:eastAsia="微软雅黑" w:hAnsi="微软雅黑" w:cs="宋体" w:hint="eastAsia"/>
          <w:color w:val="000000"/>
          <w:kern w:val="0"/>
          <w:sz w:val="24"/>
          <w:szCs w:val="24"/>
        </w:rPr>
        <w:t>皋</w:t>
      </w:r>
      <w:proofErr w:type="gramEnd"/>
      <w:r w:rsidRPr="00A61CAF">
        <w:rPr>
          <w:rFonts w:ascii="微软雅黑" w:eastAsia="微软雅黑" w:hAnsi="微软雅黑" w:cs="宋体" w:hint="eastAsia"/>
          <w:color w:val="000000"/>
          <w:kern w:val="0"/>
          <w:sz w:val="24"/>
          <w:szCs w:val="24"/>
        </w:rPr>
        <w:t>办〔2019〕16号）要求，制定本工作计划。</w:t>
      </w:r>
    </w:p>
    <w:bookmarkEnd w:id="0"/>
    <w:p w:rsidR="00A61CAF" w:rsidRPr="00A61CAF" w:rsidRDefault="00A61CAF" w:rsidP="00A61CAF">
      <w:pPr>
        <w:widowControl/>
        <w:spacing w:before="240" w:after="240"/>
        <w:ind w:firstLine="480"/>
        <w:jc w:val="left"/>
        <w:rPr>
          <w:rFonts w:ascii="微软雅黑" w:eastAsia="微软雅黑" w:hAnsi="微软雅黑" w:cs="宋体" w:hint="eastAsia"/>
          <w:color w:val="000000"/>
          <w:kern w:val="0"/>
          <w:sz w:val="24"/>
          <w:szCs w:val="24"/>
        </w:rPr>
      </w:pPr>
      <w:r w:rsidRPr="00A61CAF">
        <w:rPr>
          <w:rFonts w:ascii="微软雅黑" w:eastAsia="微软雅黑" w:hAnsi="微软雅黑" w:cs="宋体" w:hint="eastAsia"/>
          <w:color w:val="000000"/>
          <w:kern w:val="0"/>
          <w:sz w:val="24"/>
          <w:szCs w:val="24"/>
        </w:rPr>
        <w:t>一、大气污染防治目标</w:t>
      </w:r>
    </w:p>
    <w:p w:rsidR="00A61CAF" w:rsidRPr="00A61CAF" w:rsidRDefault="00A61CAF" w:rsidP="00A61CAF">
      <w:pPr>
        <w:widowControl/>
        <w:spacing w:before="240" w:after="240"/>
        <w:ind w:firstLine="480"/>
        <w:jc w:val="left"/>
        <w:rPr>
          <w:rFonts w:ascii="微软雅黑" w:eastAsia="微软雅黑" w:hAnsi="微软雅黑" w:cs="宋体" w:hint="eastAsia"/>
          <w:color w:val="000000"/>
          <w:kern w:val="0"/>
          <w:sz w:val="24"/>
          <w:szCs w:val="24"/>
        </w:rPr>
      </w:pPr>
      <w:r w:rsidRPr="00A61CAF">
        <w:rPr>
          <w:rFonts w:ascii="微软雅黑" w:eastAsia="微软雅黑" w:hAnsi="微软雅黑" w:cs="宋体" w:hint="eastAsia"/>
          <w:color w:val="000000"/>
          <w:kern w:val="0"/>
          <w:sz w:val="24"/>
          <w:szCs w:val="24"/>
        </w:rPr>
        <w:t>我市2019年空气质量改善确保目标为：大气细颗粒物（PM2.5）浓度39微克/立方米以下，AQI达标率75%以上；力争目标为：大气细颗粒物（PM2.5）浓度38微克/立方米以下，AQI达标率77%以上，月降尘量不得高于5吨/平方公里。2019年主要大气污染物二氧化硫、氮氧化物和挥发性有机物较2015年减排比</w:t>
      </w:r>
      <w:proofErr w:type="gramStart"/>
      <w:r w:rsidRPr="00A61CAF">
        <w:rPr>
          <w:rFonts w:ascii="微软雅黑" w:eastAsia="微软雅黑" w:hAnsi="微软雅黑" w:cs="宋体" w:hint="eastAsia"/>
          <w:color w:val="000000"/>
          <w:kern w:val="0"/>
          <w:sz w:val="24"/>
          <w:szCs w:val="24"/>
        </w:rPr>
        <w:t>例分别</w:t>
      </w:r>
      <w:proofErr w:type="gramEnd"/>
      <w:r w:rsidRPr="00A61CAF">
        <w:rPr>
          <w:rFonts w:ascii="微软雅黑" w:eastAsia="微软雅黑" w:hAnsi="微软雅黑" w:cs="宋体" w:hint="eastAsia"/>
          <w:color w:val="000000"/>
          <w:kern w:val="0"/>
          <w:sz w:val="24"/>
          <w:szCs w:val="24"/>
        </w:rPr>
        <w:t>达到11%、10%和19%。同时完成上级下达的秋冬季空气质量改善目标任务。</w:t>
      </w:r>
    </w:p>
    <w:p w:rsidR="00A61CAF" w:rsidRPr="00A61CAF" w:rsidRDefault="00A61CAF" w:rsidP="00A61CAF">
      <w:pPr>
        <w:widowControl/>
        <w:spacing w:before="240" w:after="240"/>
        <w:ind w:firstLine="480"/>
        <w:jc w:val="left"/>
        <w:rPr>
          <w:rFonts w:ascii="微软雅黑" w:eastAsia="微软雅黑" w:hAnsi="微软雅黑" w:cs="宋体" w:hint="eastAsia"/>
          <w:color w:val="000000"/>
          <w:kern w:val="0"/>
          <w:sz w:val="24"/>
          <w:szCs w:val="24"/>
        </w:rPr>
      </w:pPr>
      <w:r w:rsidRPr="00A61CAF">
        <w:rPr>
          <w:rFonts w:ascii="微软雅黑" w:eastAsia="微软雅黑" w:hAnsi="微软雅黑" w:cs="宋体" w:hint="eastAsia"/>
          <w:color w:val="000000"/>
          <w:kern w:val="0"/>
          <w:sz w:val="24"/>
          <w:szCs w:val="24"/>
        </w:rPr>
        <w:t>二、大气污染防治项目</w:t>
      </w:r>
    </w:p>
    <w:p w:rsidR="00A61CAF" w:rsidRPr="00A61CAF" w:rsidRDefault="00A61CAF" w:rsidP="00A61CAF">
      <w:pPr>
        <w:widowControl/>
        <w:spacing w:before="240" w:after="240"/>
        <w:ind w:firstLine="480"/>
        <w:jc w:val="left"/>
        <w:rPr>
          <w:rFonts w:ascii="微软雅黑" w:eastAsia="微软雅黑" w:hAnsi="微软雅黑" w:cs="宋体" w:hint="eastAsia"/>
          <w:color w:val="000000"/>
          <w:kern w:val="0"/>
          <w:sz w:val="24"/>
          <w:szCs w:val="24"/>
        </w:rPr>
      </w:pPr>
      <w:r w:rsidRPr="00A61CAF">
        <w:rPr>
          <w:rFonts w:ascii="微软雅黑" w:eastAsia="微软雅黑" w:hAnsi="微软雅黑" w:cs="宋体" w:hint="eastAsia"/>
          <w:color w:val="000000"/>
          <w:kern w:val="0"/>
          <w:sz w:val="24"/>
          <w:szCs w:val="24"/>
        </w:rPr>
        <w:t>2019年全市共安排大气污染治理工程项目79个（详见附件）。</w:t>
      </w:r>
    </w:p>
    <w:p w:rsidR="00A61CAF" w:rsidRPr="00A61CAF" w:rsidRDefault="00A61CAF" w:rsidP="00A61CAF">
      <w:pPr>
        <w:widowControl/>
        <w:spacing w:before="240" w:after="240"/>
        <w:ind w:firstLine="480"/>
        <w:jc w:val="left"/>
        <w:rPr>
          <w:rFonts w:ascii="微软雅黑" w:eastAsia="微软雅黑" w:hAnsi="微软雅黑" w:cs="宋体" w:hint="eastAsia"/>
          <w:color w:val="000000"/>
          <w:kern w:val="0"/>
          <w:sz w:val="24"/>
          <w:szCs w:val="24"/>
        </w:rPr>
      </w:pPr>
      <w:r w:rsidRPr="00A61CAF">
        <w:rPr>
          <w:rFonts w:ascii="微软雅黑" w:eastAsia="微软雅黑" w:hAnsi="微软雅黑" w:cs="宋体" w:hint="eastAsia"/>
          <w:color w:val="000000"/>
          <w:kern w:val="0"/>
          <w:sz w:val="24"/>
          <w:szCs w:val="24"/>
        </w:rPr>
        <w:t>三、大气污染防治工作重点及任务分解</w:t>
      </w:r>
    </w:p>
    <w:p w:rsidR="00A61CAF" w:rsidRPr="00A61CAF" w:rsidRDefault="00A61CAF" w:rsidP="00A61CAF">
      <w:pPr>
        <w:widowControl/>
        <w:spacing w:before="240" w:after="240"/>
        <w:ind w:firstLine="480"/>
        <w:jc w:val="left"/>
        <w:rPr>
          <w:rFonts w:ascii="微软雅黑" w:eastAsia="微软雅黑" w:hAnsi="微软雅黑" w:cs="宋体" w:hint="eastAsia"/>
          <w:color w:val="000000"/>
          <w:kern w:val="0"/>
          <w:sz w:val="24"/>
          <w:szCs w:val="24"/>
        </w:rPr>
      </w:pPr>
      <w:r w:rsidRPr="00A61CAF">
        <w:rPr>
          <w:rFonts w:ascii="微软雅黑" w:eastAsia="微软雅黑" w:hAnsi="微软雅黑" w:cs="宋体" w:hint="eastAsia"/>
          <w:color w:val="000000"/>
          <w:kern w:val="0"/>
          <w:sz w:val="24"/>
          <w:szCs w:val="24"/>
        </w:rPr>
        <w:t>（一）产业结构调整</w:t>
      </w:r>
    </w:p>
    <w:p w:rsidR="00A61CAF" w:rsidRPr="00A61CAF" w:rsidRDefault="00A61CAF" w:rsidP="00A61CAF">
      <w:pPr>
        <w:widowControl/>
        <w:spacing w:before="240" w:after="240"/>
        <w:ind w:firstLine="480"/>
        <w:jc w:val="left"/>
        <w:rPr>
          <w:rFonts w:ascii="微软雅黑" w:eastAsia="微软雅黑" w:hAnsi="微软雅黑" w:cs="宋体" w:hint="eastAsia"/>
          <w:color w:val="000000"/>
          <w:kern w:val="0"/>
          <w:sz w:val="24"/>
          <w:szCs w:val="24"/>
        </w:rPr>
      </w:pPr>
      <w:r w:rsidRPr="00A61CAF">
        <w:rPr>
          <w:rFonts w:ascii="微软雅黑" w:eastAsia="微软雅黑" w:hAnsi="微软雅黑" w:cs="宋体" w:hint="eastAsia"/>
          <w:color w:val="000000"/>
          <w:kern w:val="0"/>
          <w:sz w:val="24"/>
          <w:szCs w:val="24"/>
        </w:rPr>
        <w:lastRenderedPageBreak/>
        <w:t>1、加快淘汰落后产能。制定非电行业淘汰落后产能实施方案和年度计划，完成省下达的化解产能任务。在纺织、印染、化纤、化工、铸造等行业退出一批低端低效产能。〔市发改委牵头，市生态环境局配合，各镇（区、街道）人民政府（管委会、办事处）负责落实。以下任务均需各镇（区、街道）人民政府（管委会、办事处）落实，不再列出。〕</w:t>
      </w:r>
    </w:p>
    <w:p w:rsidR="00A61CAF" w:rsidRPr="00A61CAF" w:rsidRDefault="00A61CAF" w:rsidP="00A61CAF">
      <w:pPr>
        <w:widowControl/>
        <w:spacing w:before="240" w:after="240"/>
        <w:ind w:firstLine="480"/>
        <w:jc w:val="left"/>
        <w:rPr>
          <w:rFonts w:ascii="微软雅黑" w:eastAsia="微软雅黑" w:hAnsi="微软雅黑" w:cs="宋体" w:hint="eastAsia"/>
          <w:color w:val="000000"/>
          <w:kern w:val="0"/>
          <w:sz w:val="24"/>
          <w:szCs w:val="24"/>
        </w:rPr>
      </w:pPr>
      <w:r w:rsidRPr="00A61CAF">
        <w:rPr>
          <w:rFonts w:ascii="微软雅黑" w:eastAsia="微软雅黑" w:hAnsi="微软雅黑" w:cs="宋体" w:hint="eastAsia"/>
          <w:color w:val="000000"/>
          <w:kern w:val="0"/>
          <w:sz w:val="24"/>
          <w:szCs w:val="24"/>
        </w:rPr>
        <w:t>2、严控“两高”行业产能。制定玻璃行业综合整治方案，实行分类整治。2019年完成全市涉及燃煤烧制的耐火材料、保温材料、防水材料、地板砖、石膏板、胶合板行业整治。加大铸造、建材等产能压减力度，制定年度整治计划，到2020年，烧结砖瓦行业仅保留年产量3000万块以上的隧道窑生产线，人造板加工行业仅保留1万立方米/年以上的生产线。（</w:t>
      </w:r>
      <w:proofErr w:type="gramStart"/>
      <w:r w:rsidRPr="00A61CAF">
        <w:rPr>
          <w:rFonts w:ascii="微软雅黑" w:eastAsia="微软雅黑" w:hAnsi="微软雅黑" w:cs="宋体" w:hint="eastAsia"/>
          <w:color w:val="000000"/>
          <w:kern w:val="0"/>
          <w:sz w:val="24"/>
          <w:szCs w:val="24"/>
        </w:rPr>
        <w:t>市发改委</w:t>
      </w:r>
      <w:proofErr w:type="gramEnd"/>
      <w:r w:rsidRPr="00A61CAF">
        <w:rPr>
          <w:rFonts w:ascii="微软雅黑" w:eastAsia="微软雅黑" w:hAnsi="微软雅黑" w:cs="宋体" w:hint="eastAsia"/>
          <w:color w:val="000000"/>
          <w:kern w:val="0"/>
          <w:sz w:val="24"/>
          <w:szCs w:val="24"/>
        </w:rPr>
        <w:t>牵头，市生态环境局配合）</w:t>
      </w:r>
    </w:p>
    <w:p w:rsidR="00A61CAF" w:rsidRPr="00A61CAF" w:rsidRDefault="00A61CAF" w:rsidP="00A61CAF">
      <w:pPr>
        <w:widowControl/>
        <w:spacing w:before="240" w:after="240"/>
        <w:ind w:firstLine="480"/>
        <w:jc w:val="left"/>
        <w:rPr>
          <w:rFonts w:ascii="微软雅黑" w:eastAsia="微软雅黑" w:hAnsi="微软雅黑" w:cs="宋体" w:hint="eastAsia"/>
          <w:color w:val="000000"/>
          <w:kern w:val="0"/>
          <w:sz w:val="24"/>
          <w:szCs w:val="24"/>
        </w:rPr>
      </w:pPr>
      <w:r w:rsidRPr="00A61CAF">
        <w:rPr>
          <w:rFonts w:ascii="微软雅黑" w:eastAsia="微软雅黑" w:hAnsi="微软雅黑" w:cs="宋体" w:hint="eastAsia"/>
          <w:color w:val="000000"/>
          <w:kern w:val="0"/>
          <w:sz w:val="24"/>
          <w:szCs w:val="24"/>
        </w:rPr>
        <w:t>3、强化“散乱污”企业综合整治。完成新一轮“散乱污”企业综合整治任务，依法实施分类处置。列入关闭取缔类的，做到“两断三清（切断工业用水、用电，清除原料、产品、生产设备）”，依法注销相关生产许可；列入整合搬迁类的，搬迁至工业园区并实施升级改造。（</w:t>
      </w:r>
      <w:proofErr w:type="gramStart"/>
      <w:r w:rsidRPr="00A61CAF">
        <w:rPr>
          <w:rFonts w:ascii="微软雅黑" w:eastAsia="微软雅黑" w:hAnsi="微软雅黑" w:cs="宋体" w:hint="eastAsia"/>
          <w:color w:val="000000"/>
          <w:kern w:val="0"/>
          <w:sz w:val="24"/>
          <w:szCs w:val="24"/>
        </w:rPr>
        <w:t>市发改委</w:t>
      </w:r>
      <w:proofErr w:type="gramEnd"/>
      <w:r w:rsidRPr="00A61CAF">
        <w:rPr>
          <w:rFonts w:ascii="微软雅黑" w:eastAsia="微软雅黑" w:hAnsi="微软雅黑" w:cs="宋体" w:hint="eastAsia"/>
          <w:color w:val="000000"/>
          <w:kern w:val="0"/>
          <w:sz w:val="24"/>
          <w:szCs w:val="24"/>
        </w:rPr>
        <w:t>牵头，市生态环境局、自然资源局、市场监管局、应急管理局、供电公司配合）</w:t>
      </w:r>
    </w:p>
    <w:p w:rsidR="00A61CAF" w:rsidRPr="00A61CAF" w:rsidRDefault="00A61CAF" w:rsidP="00A61CAF">
      <w:pPr>
        <w:widowControl/>
        <w:spacing w:before="240" w:after="240"/>
        <w:ind w:firstLine="480"/>
        <w:jc w:val="left"/>
        <w:rPr>
          <w:rFonts w:ascii="微软雅黑" w:eastAsia="微软雅黑" w:hAnsi="微软雅黑" w:cs="宋体" w:hint="eastAsia"/>
          <w:color w:val="000000"/>
          <w:kern w:val="0"/>
          <w:sz w:val="24"/>
          <w:szCs w:val="24"/>
        </w:rPr>
      </w:pPr>
      <w:r w:rsidRPr="00A61CAF">
        <w:rPr>
          <w:rFonts w:ascii="微软雅黑" w:eastAsia="微软雅黑" w:hAnsi="微软雅黑" w:cs="宋体" w:hint="eastAsia"/>
          <w:color w:val="000000"/>
          <w:kern w:val="0"/>
          <w:sz w:val="24"/>
          <w:szCs w:val="24"/>
        </w:rPr>
        <w:t>“散乱污”企业列入升级改造类的，树立行业标杆，实施清洁生产技术改造。建立“散乱污”企业动态管理机制，坚决禁止“散乱污”企业新建项目，坚决杜绝已取缔的“散乱污”企业异地转移、死灰复燃。（市生态环境局牵头，</w:t>
      </w:r>
      <w:proofErr w:type="gramStart"/>
      <w:r w:rsidRPr="00A61CAF">
        <w:rPr>
          <w:rFonts w:ascii="微软雅黑" w:eastAsia="微软雅黑" w:hAnsi="微软雅黑" w:cs="宋体" w:hint="eastAsia"/>
          <w:color w:val="000000"/>
          <w:kern w:val="0"/>
          <w:sz w:val="24"/>
          <w:szCs w:val="24"/>
        </w:rPr>
        <w:t>市发改委</w:t>
      </w:r>
      <w:proofErr w:type="gramEnd"/>
      <w:r w:rsidRPr="00A61CAF">
        <w:rPr>
          <w:rFonts w:ascii="微软雅黑" w:eastAsia="微软雅黑" w:hAnsi="微软雅黑" w:cs="宋体" w:hint="eastAsia"/>
          <w:color w:val="000000"/>
          <w:kern w:val="0"/>
          <w:sz w:val="24"/>
          <w:szCs w:val="24"/>
        </w:rPr>
        <w:t>、自然资源局、市场监管局、应急管理局配合）</w:t>
      </w:r>
    </w:p>
    <w:p w:rsidR="00A61CAF" w:rsidRPr="00A61CAF" w:rsidRDefault="00A61CAF" w:rsidP="00A61CAF">
      <w:pPr>
        <w:widowControl/>
        <w:spacing w:before="240" w:after="240"/>
        <w:ind w:firstLine="480"/>
        <w:jc w:val="left"/>
        <w:rPr>
          <w:rFonts w:ascii="微软雅黑" w:eastAsia="微软雅黑" w:hAnsi="微软雅黑" w:cs="宋体" w:hint="eastAsia"/>
          <w:color w:val="000000"/>
          <w:kern w:val="0"/>
          <w:sz w:val="24"/>
          <w:szCs w:val="24"/>
        </w:rPr>
      </w:pPr>
      <w:r w:rsidRPr="00A61CAF">
        <w:rPr>
          <w:rFonts w:ascii="微软雅黑" w:eastAsia="微软雅黑" w:hAnsi="微软雅黑" w:cs="宋体" w:hint="eastAsia"/>
          <w:color w:val="000000"/>
          <w:kern w:val="0"/>
          <w:sz w:val="24"/>
          <w:szCs w:val="24"/>
        </w:rPr>
        <w:t>（二）加快调整能源结构</w:t>
      </w:r>
    </w:p>
    <w:p w:rsidR="00A61CAF" w:rsidRPr="00A61CAF" w:rsidRDefault="00A61CAF" w:rsidP="00A61CAF">
      <w:pPr>
        <w:widowControl/>
        <w:spacing w:before="240" w:after="240"/>
        <w:ind w:firstLine="480"/>
        <w:jc w:val="left"/>
        <w:rPr>
          <w:rFonts w:ascii="微软雅黑" w:eastAsia="微软雅黑" w:hAnsi="微软雅黑" w:cs="宋体" w:hint="eastAsia"/>
          <w:color w:val="000000"/>
          <w:kern w:val="0"/>
          <w:sz w:val="24"/>
          <w:szCs w:val="24"/>
        </w:rPr>
      </w:pPr>
      <w:r w:rsidRPr="00A61CAF">
        <w:rPr>
          <w:rFonts w:ascii="微软雅黑" w:eastAsia="微软雅黑" w:hAnsi="微软雅黑" w:cs="宋体" w:hint="eastAsia"/>
          <w:color w:val="000000"/>
          <w:kern w:val="0"/>
          <w:sz w:val="24"/>
          <w:szCs w:val="24"/>
        </w:rPr>
        <w:t>4、实行煤炭消费总量控制。严格控制全市煤炭消费总量，重点关注非电行业规模以上工业企业煤炭消费量，确保完成</w:t>
      </w:r>
      <w:proofErr w:type="gramStart"/>
      <w:r w:rsidRPr="00A61CAF">
        <w:rPr>
          <w:rFonts w:ascii="微软雅黑" w:eastAsia="微软雅黑" w:hAnsi="微软雅黑" w:cs="宋体" w:hint="eastAsia"/>
          <w:color w:val="000000"/>
          <w:kern w:val="0"/>
          <w:sz w:val="24"/>
          <w:szCs w:val="24"/>
        </w:rPr>
        <w:t>省定减煤任务</w:t>
      </w:r>
      <w:proofErr w:type="gramEnd"/>
      <w:r w:rsidRPr="00A61CAF">
        <w:rPr>
          <w:rFonts w:ascii="微软雅黑" w:eastAsia="微软雅黑" w:hAnsi="微软雅黑" w:cs="宋体" w:hint="eastAsia"/>
          <w:color w:val="000000"/>
          <w:kern w:val="0"/>
          <w:sz w:val="24"/>
          <w:szCs w:val="24"/>
        </w:rPr>
        <w:t>，2019年全市煤炭消费量完成南通市下达任务。严格落实《商品煤质量管理暂行办法》，限制销售和使用灰分≥16%、硫分≥1%的散煤。禁止新建燃煤供热锅炉，严控新建燃煤发电项目，沿江地区除公用燃煤</w:t>
      </w:r>
      <w:proofErr w:type="gramStart"/>
      <w:r w:rsidRPr="00A61CAF">
        <w:rPr>
          <w:rFonts w:ascii="微软雅黑" w:eastAsia="微软雅黑" w:hAnsi="微软雅黑" w:cs="宋体" w:hint="eastAsia"/>
          <w:color w:val="000000"/>
          <w:kern w:val="0"/>
          <w:sz w:val="24"/>
          <w:szCs w:val="24"/>
        </w:rPr>
        <w:t>背压机组外不再</w:t>
      </w:r>
      <w:proofErr w:type="gramEnd"/>
      <w:r w:rsidRPr="00A61CAF">
        <w:rPr>
          <w:rFonts w:ascii="微软雅黑" w:eastAsia="微软雅黑" w:hAnsi="微软雅黑" w:cs="宋体" w:hint="eastAsia"/>
          <w:color w:val="000000"/>
          <w:kern w:val="0"/>
          <w:sz w:val="24"/>
          <w:szCs w:val="24"/>
        </w:rPr>
        <w:t>新建燃煤发电、供热项目。（</w:t>
      </w:r>
      <w:proofErr w:type="gramStart"/>
      <w:r w:rsidRPr="00A61CAF">
        <w:rPr>
          <w:rFonts w:ascii="微软雅黑" w:eastAsia="微软雅黑" w:hAnsi="微软雅黑" w:cs="宋体" w:hint="eastAsia"/>
          <w:color w:val="000000"/>
          <w:kern w:val="0"/>
          <w:sz w:val="24"/>
          <w:szCs w:val="24"/>
        </w:rPr>
        <w:t>市发改委</w:t>
      </w:r>
      <w:proofErr w:type="gramEnd"/>
      <w:r w:rsidRPr="00A61CAF">
        <w:rPr>
          <w:rFonts w:ascii="微软雅黑" w:eastAsia="微软雅黑" w:hAnsi="微软雅黑" w:cs="宋体" w:hint="eastAsia"/>
          <w:color w:val="000000"/>
          <w:kern w:val="0"/>
          <w:sz w:val="24"/>
          <w:szCs w:val="24"/>
        </w:rPr>
        <w:t>牵头，市市场监管局、生态环境局配合）</w:t>
      </w:r>
    </w:p>
    <w:p w:rsidR="00A61CAF" w:rsidRPr="00A61CAF" w:rsidRDefault="00A61CAF" w:rsidP="00A61CAF">
      <w:pPr>
        <w:widowControl/>
        <w:spacing w:before="240" w:after="240"/>
        <w:ind w:firstLine="480"/>
        <w:jc w:val="left"/>
        <w:rPr>
          <w:rFonts w:ascii="微软雅黑" w:eastAsia="微软雅黑" w:hAnsi="微软雅黑" w:cs="宋体" w:hint="eastAsia"/>
          <w:color w:val="000000"/>
          <w:kern w:val="0"/>
          <w:sz w:val="24"/>
          <w:szCs w:val="24"/>
        </w:rPr>
      </w:pPr>
      <w:r w:rsidRPr="00A61CAF">
        <w:rPr>
          <w:rFonts w:ascii="微软雅黑" w:eastAsia="微软雅黑" w:hAnsi="微软雅黑" w:cs="宋体" w:hint="eastAsia"/>
          <w:color w:val="000000"/>
          <w:kern w:val="0"/>
          <w:sz w:val="24"/>
          <w:szCs w:val="24"/>
        </w:rPr>
        <w:t>5、推进热电整合项目实施。推动30万千瓦以上大机组供热半径15公里范围内具有接管条件的燃煤锅炉和小热电联产机组关停整合。（</w:t>
      </w:r>
      <w:proofErr w:type="gramStart"/>
      <w:r w:rsidRPr="00A61CAF">
        <w:rPr>
          <w:rFonts w:ascii="微软雅黑" w:eastAsia="微软雅黑" w:hAnsi="微软雅黑" w:cs="宋体" w:hint="eastAsia"/>
          <w:color w:val="000000"/>
          <w:kern w:val="0"/>
          <w:sz w:val="24"/>
          <w:szCs w:val="24"/>
        </w:rPr>
        <w:t>市发改委</w:t>
      </w:r>
      <w:proofErr w:type="gramEnd"/>
      <w:r w:rsidRPr="00A61CAF">
        <w:rPr>
          <w:rFonts w:ascii="微软雅黑" w:eastAsia="微软雅黑" w:hAnsi="微软雅黑" w:cs="宋体" w:hint="eastAsia"/>
          <w:color w:val="000000"/>
          <w:kern w:val="0"/>
          <w:sz w:val="24"/>
          <w:szCs w:val="24"/>
        </w:rPr>
        <w:t>牵头）</w:t>
      </w:r>
    </w:p>
    <w:p w:rsidR="00A61CAF" w:rsidRPr="00A61CAF" w:rsidRDefault="00A61CAF" w:rsidP="00A61CAF">
      <w:pPr>
        <w:widowControl/>
        <w:spacing w:before="240" w:after="240"/>
        <w:ind w:firstLine="480"/>
        <w:jc w:val="left"/>
        <w:rPr>
          <w:rFonts w:ascii="微软雅黑" w:eastAsia="微软雅黑" w:hAnsi="微软雅黑" w:cs="宋体" w:hint="eastAsia"/>
          <w:color w:val="000000"/>
          <w:kern w:val="0"/>
          <w:sz w:val="24"/>
          <w:szCs w:val="24"/>
        </w:rPr>
      </w:pPr>
      <w:r w:rsidRPr="00A61CAF">
        <w:rPr>
          <w:rFonts w:ascii="微软雅黑" w:eastAsia="微软雅黑" w:hAnsi="微软雅黑" w:cs="宋体" w:hint="eastAsia"/>
          <w:color w:val="000000"/>
          <w:kern w:val="0"/>
          <w:sz w:val="24"/>
          <w:szCs w:val="24"/>
        </w:rPr>
        <w:t>6、开展锅炉综合整治。建立全市锅炉管理清单。2019年底前，35蒸吨/小时及以下燃煤锅炉全部依法淘汰或实施清洁能源替代，</w:t>
      </w:r>
      <w:proofErr w:type="gramStart"/>
      <w:r w:rsidRPr="00A61CAF">
        <w:rPr>
          <w:rFonts w:ascii="微软雅黑" w:eastAsia="微软雅黑" w:hAnsi="微软雅黑" w:cs="宋体" w:hint="eastAsia"/>
          <w:color w:val="000000"/>
          <w:kern w:val="0"/>
          <w:sz w:val="24"/>
          <w:szCs w:val="24"/>
        </w:rPr>
        <w:t>按照宜电</w:t>
      </w:r>
      <w:proofErr w:type="gramEnd"/>
      <w:r w:rsidRPr="00A61CAF">
        <w:rPr>
          <w:rFonts w:ascii="微软雅黑" w:eastAsia="微软雅黑" w:hAnsi="微软雅黑" w:cs="宋体" w:hint="eastAsia"/>
          <w:color w:val="000000"/>
          <w:kern w:val="0"/>
          <w:sz w:val="24"/>
          <w:szCs w:val="24"/>
        </w:rPr>
        <w:t>则电、宜气则气等原则进行整治；推进煤炭清洁化利用，推广清洁高效燃煤锅炉，65蒸吨/小时及以上的燃煤锅炉全部完成节能和超低排放改造；推进燃气</w:t>
      </w:r>
      <w:proofErr w:type="gramStart"/>
      <w:r w:rsidRPr="00A61CAF">
        <w:rPr>
          <w:rFonts w:ascii="微软雅黑" w:eastAsia="微软雅黑" w:hAnsi="微软雅黑" w:cs="宋体" w:hint="eastAsia"/>
          <w:color w:val="000000"/>
          <w:kern w:val="0"/>
          <w:sz w:val="24"/>
          <w:szCs w:val="24"/>
        </w:rPr>
        <w:t>锅炉低氮改造</w:t>
      </w:r>
      <w:proofErr w:type="gramEnd"/>
      <w:r w:rsidRPr="00A61CAF">
        <w:rPr>
          <w:rFonts w:ascii="微软雅黑" w:eastAsia="微软雅黑" w:hAnsi="微软雅黑" w:cs="宋体" w:hint="eastAsia"/>
          <w:color w:val="000000"/>
          <w:kern w:val="0"/>
          <w:sz w:val="24"/>
          <w:szCs w:val="24"/>
        </w:rPr>
        <w:t>，原则上</w:t>
      </w:r>
      <w:proofErr w:type="gramStart"/>
      <w:r w:rsidRPr="00A61CAF">
        <w:rPr>
          <w:rFonts w:ascii="微软雅黑" w:eastAsia="微软雅黑" w:hAnsi="微软雅黑" w:cs="宋体" w:hint="eastAsia"/>
          <w:color w:val="000000"/>
          <w:kern w:val="0"/>
          <w:sz w:val="24"/>
          <w:szCs w:val="24"/>
        </w:rPr>
        <w:t>改造后氮氧化物</w:t>
      </w:r>
      <w:proofErr w:type="gramEnd"/>
      <w:r w:rsidRPr="00A61CAF">
        <w:rPr>
          <w:rFonts w:ascii="微软雅黑" w:eastAsia="微软雅黑" w:hAnsi="微软雅黑" w:cs="宋体" w:hint="eastAsia"/>
          <w:color w:val="000000"/>
          <w:kern w:val="0"/>
          <w:sz w:val="24"/>
          <w:szCs w:val="24"/>
        </w:rPr>
        <w:t>排放浓度不高于50毫克/立方米，并符合相应的锅炉安全技术要求。城市建成区生物质锅炉实施超低排放改造；其余锅炉全部达到特别排放限值要求。2019年完成汤始建华建材（南通）有限公司1台25蒸吨/小时燃煤锅炉整治任务。（市生态环境局、</w:t>
      </w:r>
      <w:proofErr w:type="gramStart"/>
      <w:r w:rsidRPr="00A61CAF">
        <w:rPr>
          <w:rFonts w:ascii="微软雅黑" w:eastAsia="微软雅黑" w:hAnsi="微软雅黑" w:cs="宋体" w:hint="eastAsia"/>
          <w:color w:val="000000"/>
          <w:kern w:val="0"/>
          <w:sz w:val="24"/>
          <w:szCs w:val="24"/>
        </w:rPr>
        <w:t>发改委</w:t>
      </w:r>
      <w:proofErr w:type="gramEnd"/>
      <w:r w:rsidRPr="00A61CAF">
        <w:rPr>
          <w:rFonts w:ascii="微软雅黑" w:eastAsia="微软雅黑" w:hAnsi="微软雅黑" w:cs="宋体" w:hint="eastAsia"/>
          <w:color w:val="000000"/>
          <w:kern w:val="0"/>
          <w:sz w:val="24"/>
          <w:szCs w:val="24"/>
        </w:rPr>
        <w:t>牵头，市市场监管局、自然资源局配合）</w:t>
      </w:r>
    </w:p>
    <w:p w:rsidR="00A61CAF" w:rsidRPr="00A61CAF" w:rsidRDefault="00A61CAF" w:rsidP="00A61CAF">
      <w:pPr>
        <w:widowControl/>
        <w:spacing w:before="240" w:after="240"/>
        <w:ind w:firstLine="480"/>
        <w:jc w:val="left"/>
        <w:rPr>
          <w:rFonts w:ascii="微软雅黑" w:eastAsia="微软雅黑" w:hAnsi="微软雅黑" w:cs="宋体" w:hint="eastAsia"/>
          <w:color w:val="000000"/>
          <w:kern w:val="0"/>
          <w:sz w:val="24"/>
          <w:szCs w:val="24"/>
        </w:rPr>
      </w:pPr>
      <w:r w:rsidRPr="00A61CAF">
        <w:rPr>
          <w:rFonts w:ascii="微软雅黑" w:eastAsia="微软雅黑" w:hAnsi="微软雅黑" w:cs="宋体" w:hint="eastAsia"/>
          <w:color w:val="000000"/>
          <w:kern w:val="0"/>
          <w:sz w:val="24"/>
          <w:szCs w:val="24"/>
        </w:rPr>
        <w:t>（三）积极调整运输结构</w:t>
      </w:r>
    </w:p>
    <w:p w:rsidR="00A61CAF" w:rsidRPr="00A61CAF" w:rsidRDefault="00A61CAF" w:rsidP="00A61CAF">
      <w:pPr>
        <w:widowControl/>
        <w:spacing w:before="240" w:after="240"/>
        <w:ind w:firstLine="480"/>
        <w:jc w:val="left"/>
        <w:rPr>
          <w:rFonts w:ascii="微软雅黑" w:eastAsia="微软雅黑" w:hAnsi="微软雅黑" w:cs="宋体" w:hint="eastAsia"/>
          <w:color w:val="000000"/>
          <w:kern w:val="0"/>
          <w:sz w:val="24"/>
          <w:szCs w:val="24"/>
        </w:rPr>
      </w:pPr>
      <w:r w:rsidRPr="00A61CAF">
        <w:rPr>
          <w:rFonts w:ascii="微软雅黑" w:eastAsia="微软雅黑" w:hAnsi="微软雅黑" w:cs="宋体" w:hint="eastAsia"/>
          <w:color w:val="000000"/>
          <w:kern w:val="0"/>
          <w:sz w:val="24"/>
          <w:szCs w:val="24"/>
        </w:rPr>
        <w:t>7、优化调整货物运输结构。根据国家、省运输结构调整行动计划要求，优化调整货物运输结构，减少公路运输比例，提升水路、铁路运输比例。开展涉煤炭、矿石、砂石、水泥、化工原料等大宗物料运输结构摸底调查，具备水路、铁路货运条件的重点企业全部禁止公路运输煤炭和矿石。推行集约高效的运输模式，建设多式联运型和干支衔接型货运枢纽（物流园区）建设，建设城市绿色物流体系，推动智慧港口、智慧物流、智慧客运枢纽等建设，降低货物运输空载率，2020年底前中长途货车</w:t>
      </w:r>
      <w:proofErr w:type="gramStart"/>
      <w:r w:rsidRPr="00A61CAF">
        <w:rPr>
          <w:rFonts w:ascii="微软雅黑" w:eastAsia="微软雅黑" w:hAnsi="微软雅黑" w:cs="宋体" w:hint="eastAsia"/>
          <w:color w:val="000000"/>
          <w:kern w:val="0"/>
          <w:sz w:val="24"/>
          <w:szCs w:val="24"/>
        </w:rPr>
        <w:t>空驶率</w:t>
      </w:r>
      <w:proofErr w:type="gramEnd"/>
      <w:r w:rsidRPr="00A61CAF">
        <w:rPr>
          <w:rFonts w:ascii="微软雅黑" w:eastAsia="微软雅黑" w:hAnsi="微软雅黑" w:cs="宋体" w:hint="eastAsia"/>
          <w:color w:val="000000"/>
          <w:kern w:val="0"/>
          <w:sz w:val="24"/>
          <w:szCs w:val="24"/>
        </w:rPr>
        <w:t>下降到35%以下。2019年底前，如皋港集装箱运输“水水中转”比达到10%以上。（市交通运输局牵头，</w:t>
      </w:r>
      <w:proofErr w:type="gramStart"/>
      <w:r w:rsidRPr="00A61CAF">
        <w:rPr>
          <w:rFonts w:ascii="微软雅黑" w:eastAsia="微软雅黑" w:hAnsi="微软雅黑" w:cs="宋体" w:hint="eastAsia"/>
          <w:color w:val="000000"/>
          <w:kern w:val="0"/>
          <w:sz w:val="24"/>
          <w:szCs w:val="24"/>
        </w:rPr>
        <w:t>市发改委</w:t>
      </w:r>
      <w:proofErr w:type="gramEnd"/>
      <w:r w:rsidRPr="00A61CAF">
        <w:rPr>
          <w:rFonts w:ascii="微软雅黑" w:eastAsia="微软雅黑" w:hAnsi="微软雅黑" w:cs="宋体" w:hint="eastAsia"/>
          <w:color w:val="000000"/>
          <w:kern w:val="0"/>
          <w:sz w:val="24"/>
          <w:szCs w:val="24"/>
        </w:rPr>
        <w:t>、生态环境局、商务局、如皋港集团等配合）</w:t>
      </w:r>
    </w:p>
    <w:p w:rsidR="00A61CAF" w:rsidRPr="00A61CAF" w:rsidRDefault="00A61CAF" w:rsidP="00A61CAF">
      <w:pPr>
        <w:widowControl/>
        <w:spacing w:before="240" w:after="240"/>
        <w:ind w:firstLine="480"/>
        <w:jc w:val="left"/>
        <w:rPr>
          <w:rFonts w:ascii="微软雅黑" w:eastAsia="微软雅黑" w:hAnsi="微软雅黑" w:cs="宋体" w:hint="eastAsia"/>
          <w:color w:val="000000"/>
          <w:kern w:val="0"/>
          <w:sz w:val="24"/>
          <w:szCs w:val="24"/>
        </w:rPr>
      </w:pPr>
      <w:r w:rsidRPr="00A61CAF">
        <w:rPr>
          <w:rFonts w:ascii="微软雅黑" w:eastAsia="微软雅黑" w:hAnsi="微软雅黑" w:cs="宋体" w:hint="eastAsia"/>
          <w:color w:val="000000"/>
          <w:kern w:val="0"/>
          <w:sz w:val="24"/>
          <w:szCs w:val="24"/>
        </w:rPr>
        <w:t>全市火电、热电企业禁止汽运煤炭。（市生态环境局牵头，市交通运输局、</w:t>
      </w:r>
      <w:proofErr w:type="gramStart"/>
      <w:r w:rsidRPr="00A61CAF">
        <w:rPr>
          <w:rFonts w:ascii="微软雅黑" w:eastAsia="微软雅黑" w:hAnsi="微软雅黑" w:cs="宋体" w:hint="eastAsia"/>
          <w:color w:val="000000"/>
          <w:kern w:val="0"/>
          <w:sz w:val="24"/>
          <w:szCs w:val="24"/>
        </w:rPr>
        <w:t>发改委</w:t>
      </w:r>
      <w:proofErr w:type="gramEnd"/>
      <w:r w:rsidRPr="00A61CAF">
        <w:rPr>
          <w:rFonts w:ascii="微软雅黑" w:eastAsia="微软雅黑" w:hAnsi="微软雅黑" w:cs="宋体" w:hint="eastAsia"/>
          <w:color w:val="000000"/>
          <w:kern w:val="0"/>
          <w:sz w:val="24"/>
          <w:szCs w:val="24"/>
        </w:rPr>
        <w:t>配合）</w:t>
      </w:r>
    </w:p>
    <w:p w:rsidR="00A61CAF" w:rsidRPr="00A61CAF" w:rsidRDefault="00A61CAF" w:rsidP="00A61CAF">
      <w:pPr>
        <w:widowControl/>
        <w:spacing w:before="240" w:after="240"/>
        <w:ind w:firstLine="480"/>
        <w:jc w:val="left"/>
        <w:rPr>
          <w:rFonts w:ascii="微软雅黑" w:eastAsia="微软雅黑" w:hAnsi="微软雅黑" w:cs="宋体" w:hint="eastAsia"/>
          <w:color w:val="000000"/>
          <w:kern w:val="0"/>
          <w:sz w:val="24"/>
          <w:szCs w:val="24"/>
        </w:rPr>
      </w:pPr>
      <w:r w:rsidRPr="00A61CAF">
        <w:rPr>
          <w:rFonts w:ascii="微软雅黑" w:eastAsia="微软雅黑" w:hAnsi="微软雅黑" w:cs="宋体" w:hint="eastAsia"/>
          <w:color w:val="000000"/>
          <w:kern w:val="0"/>
          <w:sz w:val="24"/>
          <w:szCs w:val="24"/>
        </w:rPr>
        <w:t>制定重型车辆绕城方案。</w:t>
      </w:r>
      <w:proofErr w:type="gramStart"/>
      <w:r w:rsidRPr="00A61CAF">
        <w:rPr>
          <w:rFonts w:ascii="微软雅黑" w:eastAsia="微软雅黑" w:hAnsi="微软雅黑" w:cs="宋体" w:hint="eastAsia"/>
          <w:color w:val="000000"/>
          <w:kern w:val="0"/>
          <w:sz w:val="24"/>
          <w:szCs w:val="24"/>
        </w:rPr>
        <w:t>明确国</w:t>
      </w:r>
      <w:proofErr w:type="gramEnd"/>
      <w:r w:rsidRPr="00A61CAF">
        <w:rPr>
          <w:rFonts w:ascii="微软雅黑" w:eastAsia="微软雅黑" w:hAnsi="微软雅黑" w:cs="宋体" w:hint="eastAsia"/>
          <w:color w:val="000000"/>
          <w:kern w:val="0"/>
          <w:sz w:val="24"/>
          <w:szCs w:val="24"/>
        </w:rPr>
        <w:t>三（含）标准以下柴油车辆禁限行区域、路段等，严控重型车辆进城。（市公安局牵头，市交通运输局、生态环境局配合）</w:t>
      </w:r>
    </w:p>
    <w:p w:rsidR="00A61CAF" w:rsidRPr="00A61CAF" w:rsidRDefault="00A61CAF" w:rsidP="00A61CAF">
      <w:pPr>
        <w:widowControl/>
        <w:spacing w:before="240" w:after="240"/>
        <w:ind w:firstLine="480"/>
        <w:jc w:val="left"/>
        <w:rPr>
          <w:rFonts w:ascii="微软雅黑" w:eastAsia="微软雅黑" w:hAnsi="微软雅黑" w:cs="宋体" w:hint="eastAsia"/>
          <w:color w:val="000000"/>
          <w:kern w:val="0"/>
          <w:sz w:val="24"/>
          <w:szCs w:val="24"/>
        </w:rPr>
      </w:pPr>
      <w:r w:rsidRPr="00A61CAF">
        <w:rPr>
          <w:rFonts w:ascii="微软雅黑" w:eastAsia="微软雅黑" w:hAnsi="微软雅黑" w:cs="宋体" w:hint="eastAsia"/>
          <w:color w:val="000000"/>
          <w:kern w:val="0"/>
          <w:sz w:val="24"/>
          <w:szCs w:val="24"/>
        </w:rPr>
        <w:t>8、加快车船结构升级。大力淘汰老旧车。稳步</w:t>
      </w:r>
      <w:proofErr w:type="gramStart"/>
      <w:r w:rsidRPr="00A61CAF">
        <w:rPr>
          <w:rFonts w:ascii="微软雅黑" w:eastAsia="微软雅黑" w:hAnsi="微软雅黑" w:cs="宋体" w:hint="eastAsia"/>
          <w:color w:val="000000"/>
          <w:kern w:val="0"/>
          <w:sz w:val="24"/>
          <w:szCs w:val="24"/>
        </w:rPr>
        <w:t>推进国</w:t>
      </w:r>
      <w:proofErr w:type="gramEnd"/>
      <w:r w:rsidRPr="00A61CAF">
        <w:rPr>
          <w:rFonts w:ascii="微软雅黑" w:eastAsia="微软雅黑" w:hAnsi="微软雅黑" w:cs="宋体" w:hint="eastAsia"/>
          <w:color w:val="000000"/>
          <w:kern w:val="0"/>
          <w:sz w:val="24"/>
          <w:szCs w:val="24"/>
        </w:rPr>
        <w:t>Ⅲ及以下营运中重型柴油货车淘汰。制定淘汰采用稀薄燃烧技术和“油改气”的老旧燃气车辆方案。（市交通运输局牵头，市公安局配合）</w:t>
      </w:r>
    </w:p>
    <w:p w:rsidR="00A61CAF" w:rsidRPr="00A61CAF" w:rsidRDefault="00A61CAF" w:rsidP="00A61CAF">
      <w:pPr>
        <w:widowControl/>
        <w:spacing w:before="240" w:after="240"/>
        <w:ind w:firstLine="480"/>
        <w:jc w:val="left"/>
        <w:rPr>
          <w:rFonts w:ascii="微软雅黑" w:eastAsia="微软雅黑" w:hAnsi="微软雅黑" w:cs="宋体" w:hint="eastAsia"/>
          <w:color w:val="000000"/>
          <w:kern w:val="0"/>
          <w:sz w:val="24"/>
          <w:szCs w:val="24"/>
        </w:rPr>
      </w:pPr>
      <w:r w:rsidRPr="00A61CAF">
        <w:rPr>
          <w:rFonts w:ascii="微软雅黑" w:eastAsia="微软雅黑" w:hAnsi="微软雅黑" w:cs="宋体" w:hint="eastAsia"/>
          <w:color w:val="000000"/>
          <w:kern w:val="0"/>
          <w:sz w:val="24"/>
          <w:szCs w:val="24"/>
        </w:rPr>
        <w:t>进一步建立完善餐厨废弃物收运体系，使用环保无污染的餐厨废弃物收运专用车辆进行收运。（市城管局牵头，市公安局、交通运输局、生态环境局、商务局、市场监管局等配合）</w:t>
      </w:r>
    </w:p>
    <w:p w:rsidR="00A61CAF" w:rsidRPr="00A61CAF" w:rsidRDefault="00A61CAF" w:rsidP="00A61CAF">
      <w:pPr>
        <w:widowControl/>
        <w:spacing w:before="240" w:after="240"/>
        <w:ind w:firstLine="480"/>
        <w:jc w:val="left"/>
        <w:rPr>
          <w:rFonts w:ascii="微软雅黑" w:eastAsia="微软雅黑" w:hAnsi="微软雅黑" w:cs="宋体" w:hint="eastAsia"/>
          <w:color w:val="000000"/>
          <w:kern w:val="0"/>
          <w:sz w:val="24"/>
          <w:szCs w:val="24"/>
        </w:rPr>
      </w:pPr>
      <w:r w:rsidRPr="00A61CAF">
        <w:rPr>
          <w:rFonts w:ascii="微软雅黑" w:eastAsia="微软雅黑" w:hAnsi="微软雅黑" w:cs="宋体" w:hint="eastAsia"/>
          <w:color w:val="000000"/>
          <w:kern w:val="0"/>
          <w:sz w:val="24"/>
          <w:szCs w:val="24"/>
        </w:rPr>
        <w:t>2019年7月1日起，提前实施机动车国六排放标准。（市生态环境局牵头，市交通运输局、公安局等配合）</w:t>
      </w:r>
    </w:p>
    <w:p w:rsidR="00A61CAF" w:rsidRPr="00A61CAF" w:rsidRDefault="00A61CAF" w:rsidP="00A61CAF">
      <w:pPr>
        <w:widowControl/>
        <w:spacing w:before="240" w:after="240"/>
        <w:ind w:firstLine="480"/>
        <w:jc w:val="left"/>
        <w:rPr>
          <w:rFonts w:ascii="微软雅黑" w:eastAsia="微软雅黑" w:hAnsi="微软雅黑" w:cs="宋体" w:hint="eastAsia"/>
          <w:color w:val="000000"/>
          <w:kern w:val="0"/>
          <w:sz w:val="24"/>
          <w:szCs w:val="24"/>
        </w:rPr>
      </w:pPr>
      <w:r w:rsidRPr="00A61CAF">
        <w:rPr>
          <w:rFonts w:ascii="微软雅黑" w:eastAsia="微软雅黑" w:hAnsi="微软雅黑" w:cs="宋体" w:hint="eastAsia"/>
          <w:color w:val="000000"/>
          <w:kern w:val="0"/>
          <w:sz w:val="24"/>
          <w:szCs w:val="24"/>
        </w:rPr>
        <w:t>加大船舶更新升级改造和污染防治力度。积极推进新增使用电动、天然气等清洁能源或新能源船舶。鼓励淘汰超过使用20年限的内河航运船舶。严格执行《交通运输部关于印发船舶大气污染物排放控制区实施方案的通知》（</w:t>
      </w:r>
      <w:proofErr w:type="gramStart"/>
      <w:r w:rsidRPr="00A61CAF">
        <w:rPr>
          <w:rFonts w:ascii="微软雅黑" w:eastAsia="微软雅黑" w:hAnsi="微软雅黑" w:cs="宋体" w:hint="eastAsia"/>
          <w:color w:val="000000"/>
          <w:kern w:val="0"/>
          <w:sz w:val="24"/>
          <w:szCs w:val="24"/>
        </w:rPr>
        <w:t>交海发</w:t>
      </w:r>
      <w:proofErr w:type="gramEnd"/>
      <w:r w:rsidRPr="00A61CAF">
        <w:rPr>
          <w:rFonts w:ascii="微软雅黑" w:eastAsia="微软雅黑" w:hAnsi="微软雅黑" w:cs="宋体" w:hint="eastAsia"/>
          <w:color w:val="000000"/>
          <w:kern w:val="0"/>
          <w:sz w:val="24"/>
          <w:szCs w:val="24"/>
        </w:rPr>
        <w:t>〔2018〕168号）中关于船舶排放控制区的管理政策，</w:t>
      </w:r>
      <w:proofErr w:type="gramStart"/>
      <w:r w:rsidRPr="00A61CAF">
        <w:rPr>
          <w:rFonts w:ascii="微软雅黑" w:eastAsia="微软雅黑" w:hAnsi="微软雅黑" w:cs="宋体" w:hint="eastAsia"/>
          <w:color w:val="000000"/>
          <w:kern w:val="0"/>
          <w:sz w:val="24"/>
          <w:szCs w:val="24"/>
        </w:rPr>
        <w:t>落实长</w:t>
      </w:r>
      <w:proofErr w:type="gramEnd"/>
      <w:r w:rsidRPr="00A61CAF">
        <w:rPr>
          <w:rFonts w:ascii="微软雅黑" w:eastAsia="微软雅黑" w:hAnsi="微软雅黑" w:cs="宋体" w:hint="eastAsia"/>
          <w:color w:val="000000"/>
          <w:kern w:val="0"/>
          <w:sz w:val="24"/>
          <w:szCs w:val="24"/>
        </w:rPr>
        <w:t>三角水域船舶排放控制相关规定，内河和江海直达船舶必须使用硫含量不大于10毫克/千克的柴油。（市交通运输局牵头，</w:t>
      </w:r>
      <w:proofErr w:type="gramStart"/>
      <w:r w:rsidRPr="00A61CAF">
        <w:rPr>
          <w:rFonts w:ascii="微软雅黑" w:eastAsia="微软雅黑" w:hAnsi="微软雅黑" w:cs="宋体" w:hint="eastAsia"/>
          <w:color w:val="000000"/>
          <w:kern w:val="0"/>
          <w:sz w:val="24"/>
          <w:szCs w:val="24"/>
        </w:rPr>
        <w:t>市发改委</w:t>
      </w:r>
      <w:proofErr w:type="gramEnd"/>
      <w:r w:rsidRPr="00A61CAF">
        <w:rPr>
          <w:rFonts w:ascii="微软雅黑" w:eastAsia="微软雅黑" w:hAnsi="微软雅黑" w:cs="宋体" w:hint="eastAsia"/>
          <w:color w:val="000000"/>
          <w:kern w:val="0"/>
          <w:sz w:val="24"/>
          <w:szCs w:val="24"/>
        </w:rPr>
        <w:t>、市场监管局、生态环境局、商务局配合）</w:t>
      </w:r>
    </w:p>
    <w:p w:rsidR="00A61CAF" w:rsidRPr="00A61CAF" w:rsidRDefault="00A61CAF" w:rsidP="00A61CAF">
      <w:pPr>
        <w:widowControl/>
        <w:spacing w:before="240" w:after="240"/>
        <w:ind w:firstLine="480"/>
        <w:jc w:val="left"/>
        <w:rPr>
          <w:rFonts w:ascii="微软雅黑" w:eastAsia="微软雅黑" w:hAnsi="微软雅黑" w:cs="宋体" w:hint="eastAsia"/>
          <w:color w:val="000000"/>
          <w:kern w:val="0"/>
          <w:sz w:val="24"/>
          <w:szCs w:val="24"/>
        </w:rPr>
      </w:pPr>
      <w:r w:rsidRPr="00A61CAF">
        <w:rPr>
          <w:rFonts w:ascii="微软雅黑" w:eastAsia="微软雅黑" w:hAnsi="微软雅黑" w:cs="宋体" w:hint="eastAsia"/>
          <w:color w:val="000000"/>
          <w:kern w:val="0"/>
          <w:sz w:val="24"/>
          <w:szCs w:val="24"/>
        </w:rPr>
        <w:t>推广使用新能源汽车。鼓励清洁能源车辆的推广使用，加快推进城市建成区新增和更新的公交、环卫、邮政、出租、通勤、轻型物流配送车辆使用新能源或清洁能源汽车，港口、铁路货场及城市建成区内的其他企业新增或更换作业车辆和非道路移动机械，应主要使用新能源或清洁能源。2019年底前，城市建成区基本实现新能源或清洁能源公交“全覆盖”。在物流园、产业园、工业园、大型商业购物中心、农贸批发市场、高速公路服务区等地集中建设充电桩。推广使用达到国六排放标准的燃气车辆。（市交通运输局牵头，</w:t>
      </w:r>
      <w:proofErr w:type="gramStart"/>
      <w:r w:rsidRPr="00A61CAF">
        <w:rPr>
          <w:rFonts w:ascii="微软雅黑" w:eastAsia="微软雅黑" w:hAnsi="微软雅黑" w:cs="宋体" w:hint="eastAsia"/>
          <w:color w:val="000000"/>
          <w:kern w:val="0"/>
          <w:sz w:val="24"/>
          <w:szCs w:val="24"/>
        </w:rPr>
        <w:t>市发改委</w:t>
      </w:r>
      <w:proofErr w:type="gramEnd"/>
      <w:r w:rsidRPr="00A61CAF">
        <w:rPr>
          <w:rFonts w:ascii="微软雅黑" w:eastAsia="微软雅黑" w:hAnsi="微软雅黑" w:cs="宋体" w:hint="eastAsia"/>
          <w:color w:val="000000"/>
          <w:kern w:val="0"/>
          <w:sz w:val="24"/>
          <w:szCs w:val="24"/>
        </w:rPr>
        <w:t>、城管局、生态环境局、公安局、商务局、市场监管局、邮政局等配合）</w:t>
      </w:r>
    </w:p>
    <w:p w:rsidR="00A61CAF" w:rsidRPr="00A61CAF" w:rsidRDefault="00A61CAF" w:rsidP="00A61CAF">
      <w:pPr>
        <w:widowControl/>
        <w:spacing w:before="240" w:after="240"/>
        <w:ind w:firstLine="480"/>
        <w:jc w:val="left"/>
        <w:rPr>
          <w:rFonts w:ascii="微软雅黑" w:eastAsia="微软雅黑" w:hAnsi="微软雅黑" w:cs="宋体" w:hint="eastAsia"/>
          <w:color w:val="000000"/>
          <w:kern w:val="0"/>
          <w:sz w:val="24"/>
          <w:szCs w:val="24"/>
        </w:rPr>
      </w:pPr>
      <w:r w:rsidRPr="00A61CAF">
        <w:rPr>
          <w:rFonts w:ascii="微软雅黑" w:eastAsia="微软雅黑" w:hAnsi="微软雅黑" w:cs="宋体" w:hint="eastAsia"/>
          <w:color w:val="000000"/>
          <w:kern w:val="0"/>
          <w:sz w:val="24"/>
          <w:szCs w:val="24"/>
        </w:rPr>
        <w:t>9、严厉查处机动车超标排放行为。在柴油货车注册登记环节开展环保信息随车清单和污染控制装置查验工作，实现全覆盖。推进老旧柴油车深度治理，具备条件的安装污染控制装置、配备实时排放监控终端，并与生态环境等部门联网。（市生态环境局牵头，市公安局、交通运输局、市场监管局配合）</w:t>
      </w:r>
    </w:p>
    <w:p w:rsidR="00A61CAF" w:rsidRPr="00A61CAF" w:rsidRDefault="00A61CAF" w:rsidP="00A61CAF">
      <w:pPr>
        <w:widowControl/>
        <w:spacing w:before="240" w:after="240"/>
        <w:ind w:firstLine="480"/>
        <w:jc w:val="left"/>
        <w:rPr>
          <w:rFonts w:ascii="微软雅黑" w:eastAsia="微软雅黑" w:hAnsi="微软雅黑" w:cs="宋体" w:hint="eastAsia"/>
          <w:color w:val="000000"/>
          <w:kern w:val="0"/>
          <w:sz w:val="24"/>
          <w:szCs w:val="24"/>
        </w:rPr>
      </w:pPr>
      <w:r w:rsidRPr="00A61CAF">
        <w:rPr>
          <w:rFonts w:ascii="微软雅黑" w:eastAsia="微软雅黑" w:hAnsi="微软雅黑" w:cs="宋体" w:hint="eastAsia"/>
          <w:color w:val="000000"/>
          <w:kern w:val="0"/>
          <w:sz w:val="24"/>
          <w:szCs w:val="24"/>
        </w:rPr>
        <w:t>加大路检路查力度。逐步形成生态环境部门检测、公安交管部门处罚、交通运输部门监督维修的常态化联合监管工作机制。依托机动车集中停放地和维修地、货物集散地、公安交警执法站、公路超限检测站等，定期开展综合执法检查。生态环境部门重点检查柴油货车污染控制装置、车载诊断系统（OBD）、尾气排放达标情况等。开展入户监督抽测，对物流园区、货物集散地、涉及大宗物料运输的工业企业、公交场站、长途客运站、施工工地等车辆集中停放、使用的重点场所，采取“双随机、</w:t>
      </w:r>
      <w:proofErr w:type="gramStart"/>
      <w:r w:rsidRPr="00A61CAF">
        <w:rPr>
          <w:rFonts w:ascii="微软雅黑" w:eastAsia="微软雅黑" w:hAnsi="微软雅黑" w:cs="宋体" w:hint="eastAsia"/>
          <w:color w:val="000000"/>
          <w:kern w:val="0"/>
          <w:sz w:val="24"/>
          <w:szCs w:val="24"/>
        </w:rPr>
        <w:t>一</w:t>
      </w:r>
      <w:proofErr w:type="gramEnd"/>
      <w:r w:rsidRPr="00A61CAF">
        <w:rPr>
          <w:rFonts w:ascii="微软雅黑" w:eastAsia="微软雅黑" w:hAnsi="微软雅黑" w:cs="宋体" w:hint="eastAsia"/>
          <w:color w:val="000000"/>
          <w:kern w:val="0"/>
          <w:sz w:val="24"/>
          <w:szCs w:val="24"/>
        </w:rPr>
        <w:t>公开”等方式，抽查柴油车尾气排放情况。（市生态环境局牵头，市公安局、交通运输局配合）</w:t>
      </w:r>
    </w:p>
    <w:p w:rsidR="00A61CAF" w:rsidRPr="00A61CAF" w:rsidRDefault="00A61CAF" w:rsidP="00A61CAF">
      <w:pPr>
        <w:widowControl/>
        <w:spacing w:before="240" w:after="240"/>
        <w:ind w:firstLine="480"/>
        <w:jc w:val="left"/>
        <w:rPr>
          <w:rFonts w:ascii="微软雅黑" w:eastAsia="微软雅黑" w:hAnsi="微软雅黑" w:cs="宋体" w:hint="eastAsia"/>
          <w:color w:val="000000"/>
          <w:kern w:val="0"/>
          <w:sz w:val="24"/>
          <w:szCs w:val="24"/>
        </w:rPr>
      </w:pPr>
      <w:r w:rsidRPr="00A61CAF">
        <w:rPr>
          <w:rFonts w:ascii="微软雅黑" w:eastAsia="微软雅黑" w:hAnsi="微软雅黑" w:cs="宋体" w:hint="eastAsia"/>
          <w:color w:val="000000"/>
          <w:kern w:val="0"/>
          <w:sz w:val="24"/>
          <w:szCs w:val="24"/>
        </w:rPr>
        <w:t>加强机动车排放检验机构监管。重点核查初检超标车、异地车、注册5年以上营运柴油车的检测过程数据、视频图像和检测报告，对伪造机动车排放检验结果、出具虚假排放检验报告、临时更换机动车污染控制装置等弄虚作假行为，依法严厉处罚，涉嫌犯罪的移送司法机关。对辖区内排放检验机构检查覆盖比例达到100%。（市生态环境局牵头）</w:t>
      </w:r>
    </w:p>
    <w:p w:rsidR="00A61CAF" w:rsidRPr="00A61CAF" w:rsidRDefault="00A61CAF" w:rsidP="00A61CAF">
      <w:pPr>
        <w:widowControl/>
        <w:spacing w:before="240" w:after="240"/>
        <w:ind w:firstLine="480"/>
        <w:jc w:val="left"/>
        <w:rPr>
          <w:rFonts w:ascii="微软雅黑" w:eastAsia="微软雅黑" w:hAnsi="微软雅黑" w:cs="宋体" w:hint="eastAsia"/>
          <w:color w:val="000000"/>
          <w:kern w:val="0"/>
          <w:sz w:val="24"/>
          <w:szCs w:val="24"/>
        </w:rPr>
      </w:pPr>
      <w:r w:rsidRPr="00A61CAF">
        <w:rPr>
          <w:rFonts w:ascii="微软雅黑" w:eastAsia="微软雅黑" w:hAnsi="微软雅黑" w:cs="宋体" w:hint="eastAsia"/>
          <w:color w:val="000000"/>
          <w:kern w:val="0"/>
          <w:sz w:val="24"/>
          <w:szCs w:val="24"/>
        </w:rPr>
        <w:t>推动在用汽车排放检测与强制维护制度（I/M制度）建设。扶持建设规模适当的汽车排放污染维修治理站（M站），加强技术人员专业培训，提高汽车排放污染维修治理能力。交通运输、生态环境等部门建立排放检验和维修治理信息共享机制，实现封闭管理。（市交通运输局牵头，市生态环境局配合）</w:t>
      </w:r>
    </w:p>
    <w:p w:rsidR="00A61CAF" w:rsidRPr="00A61CAF" w:rsidRDefault="00A61CAF" w:rsidP="00A61CAF">
      <w:pPr>
        <w:widowControl/>
        <w:spacing w:before="240" w:after="240"/>
        <w:ind w:firstLine="480"/>
        <w:jc w:val="left"/>
        <w:rPr>
          <w:rFonts w:ascii="微软雅黑" w:eastAsia="微软雅黑" w:hAnsi="微软雅黑" w:cs="宋体" w:hint="eastAsia"/>
          <w:color w:val="000000"/>
          <w:kern w:val="0"/>
          <w:sz w:val="24"/>
          <w:szCs w:val="24"/>
        </w:rPr>
      </w:pPr>
      <w:r w:rsidRPr="00A61CAF">
        <w:rPr>
          <w:rFonts w:ascii="微软雅黑" w:eastAsia="微软雅黑" w:hAnsi="微软雅黑" w:cs="宋体" w:hint="eastAsia"/>
          <w:color w:val="000000"/>
          <w:kern w:val="0"/>
          <w:sz w:val="24"/>
          <w:szCs w:val="24"/>
        </w:rPr>
        <w:t>10、加强非道路移动源污染防治。完成非道路移动机械排放控制区划定，并结合本地实际，适时增加禁用机械种类，扩大控制区范围，提高管控要求。完成非道路移动机械摸底调查和编码登记。在非道路移动机械低排放控制区内，加强对各类工程机械管理的监督抽测，控制区内消除工程机械冒黑烟现象。（市生态环境局牵头，市住建局、农业农村局、水务局、交通运输局、市场监管局配合）</w:t>
      </w:r>
    </w:p>
    <w:p w:rsidR="00A61CAF" w:rsidRPr="00A61CAF" w:rsidRDefault="00A61CAF" w:rsidP="00A61CAF">
      <w:pPr>
        <w:widowControl/>
        <w:spacing w:before="240" w:after="240"/>
        <w:ind w:firstLine="480"/>
        <w:jc w:val="left"/>
        <w:rPr>
          <w:rFonts w:ascii="微软雅黑" w:eastAsia="微软雅黑" w:hAnsi="微软雅黑" w:cs="宋体" w:hint="eastAsia"/>
          <w:color w:val="000000"/>
          <w:kern w:val="0"/>
          <w:sz w:val="24"/>
          <w:szCs w:val="24"/>
        </w:rPr>
      </w:pPr>
      <w:r w:rsidRPr="00A61CAF">
        <w:rPr>
          <w:rFonts w:ascii="微软雅黑" w:eastAsia="微软雅黑" w:hAnsi="微软雅黑" w:cs="宋体" w:hint="eastAsia"/>
          <w:color w:val="000000"/>
          <w:kern w:val="0"/>
          <w:sz w:val="24"/>
          <w:szCs w:val="24"/>
        </w:rPr>
        <w:t>开展工程机械、港作机械改造，鼓励淘汰老旧工程机械、农业机械和港作机械，推进排放不达标非道路移动机械的清洁化改造和更新。（市住建局、交通运输局、农业农村局、水务局牵头，市生态环境局、市场监管局配合）</w:t>
      </w:r>
    </w:p>
    <w:p w:rsidR="00A61CAF" w:rsidRPr="00A61CAF" w:rsidRDefault="00A61CAF" w:rsidP="00A61CAF">
      <w:pPr>
        <w:widowControl/>
        <w:spacing w:before="240" w:after="240"/>
        <w:ind w:firstLine="480"/>
        <w:jc w:val="left"/>
        <w:rPr>
          <w:rFonts w:ascii="微软雅黑" w:eastAsia="微软雅黑" w:hAnsi="微软雅黑" w:cs="宋体" w:hint="eastAsia"/>
          <w:color w:val="000000"/>
          <w:kern w:val="0"/>
          <w:sz w:val="24"/>
          <w:szCs w:val="24"/>
        </w:rPr>
      </w:pPr>
      <w:r w:rsidRPr="00A61CAF">
        <w:rPr>
          <w:rFonts w:ascii="微软雅黑" w:eastAsia="微软雅黑" w:hAnsi="微软雅黑" w:cs="宋体" w:hint="eastAsia"/>
          <w:color w:val="000000"/>
          <w:kern w:val="0"/>
          <w:sz w:val="24"/>
          <w:szCs w:val="24"/>
        </w:rPr>
        <w:t>11、推进岸电建设。推动靠港船舶和飞机使用岸电等清洁能源。加快港口码头和机场岸电设施建设，2019年底前如皋港口50%以上符合条件的泊位具备向船舶供应岸电的能力。完成2个港口岸电建设项目。沿海港口新增、更换拖船优先使用清洁能源。进一步推广船舶使用LNG等清洁能源，加快推进长江干线南通段等高等级航道加气、充（换）电设施的规划和建设。2019年，完成上级下达的LNG能源船舶新建及改造任务。（市交通运输局牵头，</w:t>
      </w:r>
      <w:proofErr w:type="gramStart"/>
      <w:r w:rsidRPr="00A61CAF">
        <w:rPr>
          <w:rFonts w:ascii="微软雅黑" w:eastAsia="微软雅黑" w:hAnsi="微软雅黑" w:cs="宋体" w:hint="eastAsia"/>
          <w:color w:val="000000"/>
          <w:kern w:val="0"/>
          <w:sz w:val="24"/>
          <w:szCs w:val="24"/>
        </w:rPr>
        <w:t>市发改委</w:t>
      </w:r>
      <w:proofErr w:type="gramEnd"/>
      <w:r w:rsidRPr="00A61CAF">
        <w:rPr>
          <w:rFonts w:ascii="微软雅黑" w:eastAsia="微软雅黑" w:hAnsi="微软雅黑" w:cs="宋体" w:hint="eastAsia"/>
          <w:color w:val="000000"/>
          <w:kern w:val="0"/>
          <w:sz w:val="24"/>
          <w:szCs w:val="24"/>
        </w:rPr>
        <w:t>、生态环境局等配合）</w:t>
      </w:r>
    </w:p>
    <w:p w:rsidR="00A61CAF" w:rsidRPr="00A61CAF" w:rsidRDefault="00A61CAF" w:rsidP="00A61CAF">
      <w:pPr>
        <w:widowControl/>
        <w:spacing w:before="240" w:after="240"/>
        <w:ind w:firstLine="480"/>
        <w:jc w:val="left"/>
        <w:rPr>
          <w:rFonts w:ascii="微软雅黑" w:eastAsia="微软雅黑" w:hAnsi="微软雅黑" w:cs="宋体" w:hint="eastAsia"/>
          <w:color w:val="000000"/>
          <w:kern w:val="0"/>
          <w:sz w:val="24"/>
          <w:szCs w:val="24"/>
        </w:rPr>
      </w:pPr>
      <w:r w:rsidRPr="00A61CAF">
        <w:rPr>
          <w:rFonts w:ascii="微软雅黑" w:eastAsia="微软雅黑" w:hAnsi="微软雅黑" w:cs="宋体" w:hint="eastAsia"/>
          <w:color w:val="000000"/>
          <w:kern w:val="0"/>
          <w:sz w:val="24"/>
          <w:szCs w:val="24"/>
        </w:rPr>
        <w:t>12、强化油品储运管理。全面开展油品储运</w:t>
      </w:r>
      <w:proofErr w:type="gramStart"/>
      <w:r w:rsidRPr="00A61CAF">
        <w:rPr>
          <w:rFonts w:ascii="微软雅黑" w:eastAsia="微软雅黑" w:hAnsi="微软雅黑" w:cs="宋体" w:hint="eastAsia"/>
          <w:color w:val="000000"/>
          <w:kern w:val="0"/>
          <w:sz w:val="24"/>
          <w:szCs w:val="24"/>
        </w:rPr>
        <w:t>销执法</w:t>
      </w:r>
      <w:proofErr w:type="gramEnd"/>
      <w:r w:rsidRPr="00A61CAF">
        <w:rPr>
          <w:rFonts w:ascii="微软雅黑" w:eastAsia="微软雅黑" w:hAnsi="微软雅黑" w:cs="宋体" w:hint="eastAsia"/>
          <w:color w:val="000000"/>
          <w:kern w:val="0"/>
          <w:sz w:val="24"/>
          <w:szCs w:val="24"/>
        </w:rPr>
        <w:t>检查。2019年起停止销售</w:t>
      </w:r>
      <w:proofErr w:type="gramStart"/>
      <w:r w:rsidRPr="00A61CAF">
        <w:rPr>
          <w:rFonts w:ascii="微软雅黑" w:eastAsia="微软雅黑" w:hAnsi="微软雅黑" w:cs="宋体" w:hint="eastAsia"/>
          <w:color w:val="000000"/>
          <w:kern w:val="0"/>
          <w:sz w:val="24"/>
          <w:szCs w:val="24"/>
        </w:rPr>
        <w:t>低于国</w:t>
      </w:r>
      <w:proofErr w:type="gramEnd"/>
      <w:r w:rsidRPr="00A61CAF">
        <w:rPr>
          <w:rFonts w:ascii="微软雅黑" w:eastAsia="微软雅黑" w:hAnsi="微软雅黑" w:cs="宋体" w:hint="eastAsia"/>
          <w:color w:val="000000"/>
          <w:kern w:val="0"/>
          <w:sz w:val="24"/>
          <w:szCs w:val="24"/>
        </w:rPr>
        <w:t>六标准的汽柴油，实现车用柴油、普通柴油、部分船舶用油“三油并轨”。对储油库、企业自备油库（物流车队的油库）抽查全覆盖，对加油（气）站的抽查比例达到20%，对社会化加油站油气回收执法抽查比例达到100%。开展柴油货车油箱、尿素箱抽取样品监督检查；对高速公路、国道和省道沿线加油站（点）销售车用尿素情况的抽查比例达到20%。开展船舶</w:t>
      </w:r>
      <w:proofErr w:type="gramStart"/>
      <w:r w:rsidRPr="00A61CAF">
        <w:rPr>
          <w:rFonts w:ascii="微软雅黑" w:eastAsia="微软雅黑" w:hAnsi="微软雅黑" w:cs="宋体" w:hint="eastAsia"/>
          <w:color w:val="000000"/>
          <w:kern w:val="0"/>
          <w:sz w:val="24"/>
          <w:szCs w:val="24"/>
        </w:rPr>
        <w:t>燃油专项</w:t>
      </w:r>
      <w:proofErr w:type="gramEnd"/>
      <w:r w:rsidRPr="00A61CAF">
        <w:rPr>
          <w:rFonts w:ascii="微软雅黑" w:eastAsia="微软雅黑" w:hAnsi="微软雅黑" w:cs="宋体" w:hint="eastAsia"/>
          <w:color w:val="000000"/>
          <w:kern w:val="0"/>
          <w:sz w:val="24"/>
          <w:szCs w:val="24"/>
        </w:rPr>
        <w:t>整治行动。（市市场监管局、商务局、公安局、生态环境局根据各自职能分工负责）</w:t>
      </w:r>
    </w:p>
    <w:p w:rsidR="00A61CAF" w:rsidRPr="00A61CAF" w:rsidRDefault="00A61CAF" w:rsidP="00A61CAF">
      <w:pPr>
        <w:widowControl/>
        <w:spacing w:before="240" w:after="240"/>
        <w:ind w:firstLine="480"/>
        <w:jc w:val="left"/>
        <w:rPr>
          <w:rFonts w:ascii="微软雅黑" w:eastAsia="微软雅黑" w:hAnsi="微软雅黑" w:cs="宋体" w:hint="eastAsia"/>
          <w:color w:val="000000"/>
          <w:kern w:val="0"/>
          <w:sz w:val="24"/>
          <w:szCs w:val="24"/>
        </w:rPr>
      </w:pPr>
      <w:r w:rsidRPr="00A61CAF">
        <w:rPr>
          <w:rFonts w:ascii="微软雅黑" w:eastAsia="微软雅黑" w:hAnsi="微软雅黑" w:cs="宋体" w:hint="eastAsia"/>
          <w:color w:val="000000"/>
          <w:kern w:val="0"/>
          <w:sz w:val="24"/>
          <w:szCs w:val="24"/>
        </w:rPr>
        <w:t>推进油气回收在线监测工作。2019年底前，完成储油库和汽油年销售量5000吨及以上加油站油气回收在线监测设备安装工作，全市共安装4套。督促企业正常运行油气回收系统。（市生态环境局牵头，市商务局、市场监管局、应急管理局等配合）</w:t>
      </w:r>
    </w:p>
    <w:p w:rsidR="00A61CAF" w:rsidRPr="00A61CAF" w:rsidRDefault="00A61CAF" w:rsidP="00A61CAF">
      <w:pPr>
        <w:widowControl/>
        <w:spacing w:before="240" w:after="240"/>
        <w:ind w:firstLine="480"/>
        <w:jc w:val="left"/>
        <w:rPr>
          <w:rFonts w:ascii="微软雅黑" w:eastAsia="微软雅黑" w:hAnsi="微软雅黑" w:cs="宋体" w:hint="eastAsia"/>
          <w:color w:val="000000"/>
          <w:kern w:val="0"/>
          <w:sz w:val="24"/>
          <w:szCs w:val="24"/>
        </w:rPr>
      </w:pPr>
      <w:r w:rsidRPr="00A61CAF">
        <w:rPr>
          <w:rFonts w:ascii="微软雅黑" w:eastAsia="微软雅黑" w:hAnsi="微软雅黑" w:cs="宋体" w:hint="eastAsia"/>
          <w:color w:val="000000"/>
          <w:kern w:val="0"/>
          <w:sz w:val="24"/>
          <w:szCs w:val="24"/>
        </w:rPr>
        <w:t>开展原油和成品油码头、船舶油气回收治理，2019年完成2项油气回收治理改造任务，新建的原油、汽油、石脑油等装船作业码头全部安装油气回收设施。（市交通运输局牵头，市商务局、应急管理局、市场监管局、生态环境局等配合）</w:t>
      </w:r>
    </w:p>
    <w:p w:rsidR="00A61CAF" w:rsidRPr="00A61CAF" w:rsidRDefault="00A61CAF" w:rsidP="00A61CAF">
      <w:pPr>
        <w:widowControl/>
        <w:spacing w:before="240" w:after="240"/>
        <w:ind w:firstLine="480"/>
        <w:jc w:val="left"/>
        <w:rPr>
          <w:rFonts w:ascii="微软雅黑" w:eastAsia="微软雅黑" w:hAnsi="微软雅黑" w:cs="宋体" w:hint="eastAsia"/>
          <w:color w:val="000000"/>
          <w:kern w:val="0"/>
          <w:sz w:val="24"/>
          <w:szCs w:val="24"/>
        </w:rPr>
      </w:pPr>
      <w:r w:rsidRPr="00A61CAF">
        <w:rPr>
          <w:rFonts w:ascii="微软雅黑" w:eastAsia="微软雅黑" w:hAnsi="微软雅黑" w:cs="宋体" w:hint="eastAsia"/>
          <w:color w:val="000000"/>
          <w:kern w:val="0"/>
          <w:sz w:val="24"/>
          <w:szCs w:val="24"/>
        </w:rPr>
        <w:t>（四）优化调整用地结构</w:t>
      </w:r>
    </w:p>
    <w:p w:rsidR="00A61CAF" w:rsidRPr="00A61CAF" w:rsidRDefault="00A61CAF" w:rsidP="00A61CAF">
      <w:pPr>
        <w:widowControl/>
        <w:spacing w:before="240" w:after="240"/>
        <w:ind w:firstLine="480"/>
        <w:jc w:val="left"/>
        <w:rPr>
          <w:rFonts w:ascii="微软雅黑" w:eastAsia="微软雅黑" w:hAnsi="微软雅黑" w:cs="宋体" w:hint="eastAsia"/>
          <w:color w:val="000000"/>
          <w:kern w:val="0"/>
          <w:sz w:val="24"/>
          <w:szCs w:val="24"/>
        </w:rPr>
      </w:pPr>
      <w:r w:rsidRPr="00A61CAF">
        <w:rPr>
          <w:rFonts w:ascii="微软雅黑" w:eastAsia="微软雅黑" w:hAnsi="微软雅黑" w:cs="宋体" w:hint="eastAsia"/>
          <w:color w:val="000000"/>
          <w:kern w:val="0"/>
          <w:sz w:val="24"/>
          <w:szCs w:val="24"/>
        </w:rPr>
        <w:t>13、开展扬尘治理专项行动。严格降尘考核，严格执行《如皋市施工扬尘专项治理工作方案》。（市城管局牵头）</w:t>
      </w:r>
    </w:p>
    <w:p w:rsidR="00A61CAF" w:rsidRPr="00A61CAF" w:rsidRDefault="00A61CAF" w:rsidP="00A61CAF">
      <w:pPr>
        <w:widowControl/>
        <w:spacing w:before="240" w:after="240"/>
        <w:ind w:firstLine="480"/>
        <w:jc w:val="left"/>
        <w:rPr>
          <w:rFonts w:ascii="微软雅黑" w:eastAsia="微软雅黑" w:hAnsi="微软雅黑" w:cs="宋体" w:hint="eastAsia"/>
          <w:color w:val="000000"/>
          <w:kern w:val="0"/>
          <w:sz w:val="24"/>
          <w:szCs w:val="24"/>
        </w:rPr>
      </w:pPr>
      <w:r w:rsidRPr="00A61CAF">
        <w:rPr>
          <w:rFonts w:ascii="微软雅黑" w:eastAsia="微软雅黑" w:hAnsi="微软雅黑" w:cs="宋体" w:hint="eastAsia"/>
          <w:color w:val="000000"/>
          <w:kern w:val="0"/>
          <w:sz w:val="24"/>
          <w:szCs w:val="24"/>
        </w:rPr>
        <w:t>严格施工监管。动态更新施工工地管理清单。城市建筑工地做到工地周边围挡、物料堆放覆盖、土方开挖湿法作业、路面硬化、出入车辆清洗、渣土车辆密闭运输“六个百分之百”。提高装配式建筑在新建筑中的比例，实现工地喷淋、洒水</w:t>
      </w:r>
      <w:proofErr w:type="gramStart"/>
      <w:r w:rsidRPr="00A61CAF">
        <w:rPr>
          <w:rFonts w:ascii="微软雅黑" w:eastAsia="微软雅黑" w:hAnsi="微软雅黑" w:cs="宋体" w:hint="eastAsia"/>
          <w:color w:val="000000"/>
          <w:kern w:val="0"/>
          <w:sz w:val="24"/>
          <w:szCs w:val="24"/>
        </w:rPr>
        <w:t>抑尘设施</w:t>
      </w:r>
      <w:proofErr w:type="gramEnd"/>
      <w:r w:rsidRPr="00A61CAF">
        <w:rPr>
          <w:rFonts w:ascii="微软雅黑" w:eastAsia="微软雅黑" w:hAnsi="微软雅黑" w:cs="宋体" w:hint="eastAsia"/>
          <w:color w:val="000000"/>
          <w:kern w:val="0"/>
          <w:sz w:val="24"/>
          <w:szCs w:val="24"/>
        </w:rPr>
        <w:t>“全覆盖”。各类长距离的市政、公路、水利等线性工程，要严格落实环境影响评价要求，实行分段施工，加强扬尘管控。市区规模以上（占地面积5000平方米及以上）土石方建筑工地全部安装在线监测和视频监控。将施工工地扬尘污染防治纳入“文明施工”管理范畴，建立扬尘控制责任制度，扬尘治理费用列入工程造价；对同一施工周期内，因施工扬尘违法行为被处罚2次的施工单位，暂停其在我市投标资格半年；对被处罚3次及以上的，纳入企业信用“黑名单”，依法依规禁止其在市内开展相关业务。扬尘防治检查评定不合格的建筑工地一律停工整治，限期整改达到合格。强化“以税控尘”力度，全面加强施工扬尘环</w:t>
      </w:r>
      <w:proofErr w:type="gramStart"/>
      <w:r w:rsidRPr="00A61CAF">
        <w:rPr>
          <w:rFonts w:ascii="微软雅黑" w:eastAsia="微软雅黑" w:hAnsi="微软雅黑" w:cs="宋体" w:hint="eastAsia"/>
          <w:color w:val="000000"/>
          <w:kern w:val="0"/>
          <w:sz w:val="24"/>
          <w:szCs w:val="24"/>
        </w:rPr>
        <w:t>保税征收</w:t>
      </w:r>
      <w:proofErr w:type="gramEnd"/>
      <w:r w:rsidRPr="00A61CAF">
        <w:rPr>
          <w:rFonts w:ascii="微软雅黑" w:eastAsia="微软雅黑" w:hAnsi="微软雅黑" w:cs="宋体" w:hint="eastAsia"/>
          <w:color w:val="000000"/>
          <w:kern w:val="0"/>
          <w:sz w:val="24"/>
          <w:szCs w:val="24"/>
        </w:rPr>
        <w:t>力度，发挥部门联动效应，充分应用施工扬尘监管结果实施税款征收。（市住建局、城管局、交通运输局、水务局、税务局牵头，市生态环境局配合）</w:t>
      </w:r>
    </w:p>
    <w:p w:rsidR="00A61CAF" w:rsidRPr="00A61CAF" w:rsidRDefault="00A61CAF" w:rsidP="00A61CAF">
      <w:pPr>
        <w:widowControl/>
        <w:spacing w:before="240" w:after="240"/>
        <w:ind w:firstLine="480"/>
        <w:jc w:val="left"/>
        <w:rPr>
          <w:rFonts w:ascii="微软雅黑" w:eastAsia="微软雅黑" w:hAnsi="微软雅黑" w:cs="宋体" w:hint="eastAsia"/>
          <w:color w:val="000000"/>
          <w:kern w:val="0"/>
          <w:sz w:val="24"/>
          <w:szCs w:val="24"/>
        </w:rPr>
      </w:pPr>
      <w:r w:rsidRPr="00A61CAF">
        <w:rPr>
          <w:rFonts w:ascii="微软雅黑" w:eastAsia="微软雅黑" w:hAnsi="微软雅黑" w:cs="宋体" w:hint="eastAsia"/>
          <w:color w:val="000000"/>
          <w:kern w:val="0"/>
          <w:sz w:val="24"/>
          <w:szCs w:val="24"/>
        </w:rPr>
        <w:t>强化道路扬尘治理。开展城市建成区消灭祼土专项行动。大力推进道路清扫保洁机械化作业，提高道路机械化清扫率。建成区道路机械化清扫率达到80%。车辆、船舶全面实施密封运输，市区推广全密闭智能建筑垃圾运输车辆，对渣土车辆未做到密闭运输的，依法严格处罚。试点开展白天渣土运输，减少夜间运土压力，便于监督管理。严厉打击涉</w:t>
      </w:r>
      <w:proofErr w:type="gramStart"/>
      <w:r w:rsidRPr="00A61CAF">
        <w:rPr>
          <w:rFonts w:ascii="微软雅黑" w:eastAsia="微软雅黑" w:hAnsi="微软雅黑" w:cs="宋体" w:hint="eastAsia"/>
          <w:color w:val="000000"/>
          <w:kern w:val="0"/>
          <w:sz w:val="24"/>
          <w:szCs w:val="24"/>
        </w:rPr>
        <w:t>黑建筑</w:t>
      </w:r>
      <w:proofErr w:type="gramEnd"/>
      <w:r w:rsidRPr="00A61CAF">
        <w:rPr>
          <w:rFonts w:ascii="微软雅黑" w:eastAsia="微软雅黑" w:hAnsi="微软雅黑" w:cs="宋体" w:hint="eastAsia"/>
          <w:color w:val="000000"/>
          <w:kern w:val="0"/>
          <w:sz w:val="24"/>
          <w:szCs w:val="24"/>
        </w:rPr>
        <w:t>垃圾运输主体。（市城管局牵头，市公安局、交通运输局、市场监管局、生态环境局配合）</w:t>
      </w:r>
    </w:p>
    <w:p w:rsidR="00A61CAF" w:rsidRPr="00A61CAF" w:rsidRDefault="00A61CAF" w:rsidP="00A61CAF">
      <w:pPr>
        <w:widowControl/>
        <w:spacing w:before="240" w:after="240"/>
        <w:ind w:firstLine="480"/>
        <w:jc w:val="left"/>
        <w:rPr>
          <w:rFonts w:ascii="微软雅黑" w:eastAsia="微软雅黑" w:hAnsi="微软雅黑" w:cs="宋体" w:hint="eastAsia"/>
          <w:color w:val="000000"/>
          <w:kern w:val="0"/>
          <w:sz w:val="24"/>
          <w:szCs w:val="24"/>
        </w:rPr>
      </w:pPr>
      <w:r w:rsidRPr="00A61CAF">
        <w:rPr>
          <w:rFonts w:ascii="微软雅黑" w:eastAsia="微软雅黑" w:hAnsi="微软雅黑" w:cs="宋体" w:hint="eastAsia"/>
          <w:color w:val="000000"/>
          <w:kern w:val="0"/>
          <w:sz w:val="24"/>
          <w:szCs w:val="24"/>
        </w:rPr>
        <w:t>强化堆场、码头、混凝土搅拌站扬尘整治。严格控制堆场、码头装卸转运环节的扬尘污染。依法建立健全港口粉尘防治与经营许可准入挂钩制度。从事</w:t>
      </w:r>
      <w:proofErr w:type="gramStart"/>
      <w:r w:rsidRPr="00A61CAF">
        <w:rPr>
          <w:rFonts w:ascii="微软雅黑" w:eastAsia="微软雅黑" w:hAnsi="微软雅黑" w:cs="宋体" w:hint="eastAsia"/>
          <w:color w:val="000000"/>
          <w:kern w:val="0"/>
          <w:sz w:val="24"/>
          <w:szCs w:val="24"/>
        </w:rPr>
        <w:t>易起尘货种</w:t>
      </w:r>
      <w:proofErr w:type="gramEnd"/>
      <w:r w:rsidRPr="00A61CAF">
        <w:rPr>
          <w:rFonts w:ascii="微软雅黑" w:eastAsia="微软雅黑" w:hAnsi="微软雅黑" w:cs="宋体" w:hint="eastAsia"/>
          <w:color w:val="000000"/>
          <w:kern w:val="0"/>
          <w:sz w:val="24"/>
          <w:szCs w:val="24"/>
        </w:rPr>
        <w:t>装卸的港口应安装粉尘在线监测设备。主要港口大型煤炭、矿石码头</w:t>
      </w:r>
      <w:proofErr w:type="gramStart"/>
      <w:r w:rsidRPr="00A61CAF">
        <w:rPr>
          <w:rFonts w:ascii="微软雅黑" w:eastAsia="微软雅黑" w:hAnsi="微软雅黑" w:cs="宋体" w:hint="eastAsia"/>
          <w:color w:val="000000"/>
          <w:kern w:val="0"/>
          <w:sz w:val="24"/>
          <w:szCs w:val="24"/>
        </w:rPr>
        <w:t>堆场均建设防风抑尘设施</w:t>
      </w:r>
      <w:proofErr w:type="gramEnd"/>
      <w:r w:rsidRPr="00A61CAF">
        <w:rPr>
          <w:rFonts w:ascii="微软雅黑" w:eastAsia="微软雅黑" w:hAnsi="微软雅黑" w:cs="宋体" w:hint="eastAsia"/>
          <w:color w:val="000000"/>
          <w:kern w:val="0"/>
          <w:sz w:val="24"/>
          <w:szCs w:val="24"/>
        </w:rPr>
        <w:t>或实现封闭储存。逐步依法取缔无证无照和达不到环保要求的干散货码头。进一步加大混凝土搅拌站整治力度。2019年完成2个堆场扬尘治理项目。（市交通运输局、住建局、生态环境局牵头，市城管局配合）</w:t>
      </w:r>
    </w:p>
    <w:p w:rsidR="00A61CAF" w:rsidRPr="00A61CAF" w:rsidRDefault="00A61CAF" w:rsidP="00A61CAF">
      <w:pPr>
        <w:widowControl/>
        <w:spacing w:before="240" w:after="240"/>
        <w:ind w:firstLine="480"/>
        <w:jc w:val="left"/>
        <w:rPr>
          <w:rFonts w:ascii="微软雅黑" w:eastAsia="微软雅黑" w:hAnsi="微软雅黑" w:cs="宋体" w:hint="eastAsia"/>
          <w:color w:val="000000"/>
          <w:kern w:val="0"/>
          <w:sz w:val="24"/>
          <w:szCs w:val="24"/>
        </w:rPr>
      </w:pPr>
      <w:r w:rsidRPr="00A61CAF">
        <w:rPr>
          <w:rFonts w:ascii="微软雅黑" w:eastAsia="微软雅黑" w:hAnsi="微软雅黑" w:cs="宋体" w:hint="eastAsia"/>
          <w:color w:val="000000"/>
          <w:kern w:val="0"/>
          <w:sz w:val="24"/>
          <w:szCs w:val="24"/>
        </w:rPr>
        <w:t>14、严控农业大气污染物排放。推动秸秆综合利用率提升至94%。强化地方各级政府秸秆禁</w:t>
      </w:r>
      <w:proofErr w:type="gramStart"/>
      <w:r w:rsidRPr="00A61CAF">
        <w:rPr>
          <w:rFonts w:ascii="微软雅黑" w:eastAsia="微软雅黑" w:hAnsi="微软雅黑" w:cs="宋体" w:hint="eastAsia"/>
          <w:color w:val="000000"/>
          <w:kern w:val="0"/>
          <w:sz w:val="24"/>
          <w:szCs w:val="24"/>
        </w:rPr>
        <w:t>烧主体</w:t>
      </w:r>
      <w:proofErr w:type="gramEnd"/>
      <w:r w:rsidRPr="00A61CAF">
        <w:rPr>
          <w:rFonts w:ascii="微软雅黑" w:eastAsia="微软雅黑" w:hAnsi="微软雅黑" w:cs="宋体" w:hint="eastAsia"/>
          <w:color w:val="000000"/>
          <w:kern w:val="0"/>
          <w:sz w:val="24"/>
          <w:szCs w:val="24"/>
        </w:rPr>
        <w:t>责任，</w:t>
      </w:r>
      <w:proofErr w:type="gramStart"/>
      <w:r w:rsidRPr="00A61CAF">
        <w:rPr>
          <w:rFonts w:ascii="微软雅黑" w:eastAsia="微软雅黑" w:hAnsi="微软雅黑" w:cs="宋体" w:hint="eastAsia"/>
          <w:color w:val="000000"/>
          <w:kern w:val="0"/>
          <w:sz w:val="24"/>
          <w:szCs w:val="24"/>
        </w:rPr>
        <w:t>完善全</w:t>
      </w:r>
      <w:proofErr w:type="gramEnd"/>
      <w:r w:rsidRPr="00A61CAF">
        <w:rPr>
          <w:rFonts w:ascii="微软雅黑" w:eastAsia="微软雅黑" w:hAnsi="微软雅黑" w:cs="宋体" w:hint="eastAsia"/>
          <w:color w:val="000000"/>
          <w:kern w:val="0"/>
          <w:sz w:val="24"/>
          <w:szCs w:val="24"/>
        </w:rPr>
        <w:t>覆盖网格化监管体系，加强“定点、定时、定人、定责”管控，开展夏、秋收阶段秸秆禁烧专项巡查。（市农业农村局牵头，市生态环境局配合）</w:t>
      </w:r>
    </w:p>
    <w:p w:rsidR="00A61CAF" w:rsidRPr="00A61CAF" w:rsidRDefault="00A61CAF" w:rsidP="00A61CAF">
      <w:pPr>
        <w:widowControl/>
        <w:spacing w:before="240" w:after="240"/>
        <w:ind w:firstLine="480"/>
        <w:jc w:val="left"/>
        <w:rPr>
          <w:rFonts w:ascii="微软雅黑" w:eastAsia="微软雅黑" w:hAnsi="微软雅黑" w:cs="宋体" w:hint="eastAsia"/>
          <w:color w:val="000000"/>
          <w:kern w:val="0"/>
          <w:sz w:val="24"/>
          <w:szCs w:val="24"/>
        </w:rPr>
      </w:pPr>
      <w:r w:rsidRPr="00A61CAF">
        <w:rPr>
          <w:rFonts w:ascii="微软雅黑" w:eastAsia="微软雅黑" w:hAnsi="微软雅黑" w:cs="宋体" w:hint="eastAsia"/>
          <w:color w:val="000000"/>
          <w:kern w:val="0"/>
          <w:sz w:val="24"/>
          <w:szCs w:val="24"/>
        </w:rPr>
        <w:t>控制农业源氨排放。减少化肥使用量，增加有机肥使用量，继续推广测土配方施肥。提高化肥利用率，到2019年达到39%以上。积极开发缓释肥料等新品种，减少化肥施用过程中气态氨的排放。强化畜禽粪污资源化利用，改善养殖场通风环境，提高畜禽粪污综合利用率，减少氨挥发排放。（市农业农村局牵头）</w:t>
      </w:r>
    </w:p>
    <w:p w:rsidR="00A61CAF" w:rsidRPr="00A61CAF" w:rsidRDefault="00A61CAF" w:rsidP="00A61CAF">
      <w:pPr>
        <w:widowControl/>
        <w:spacing w:before="240" w:after="240"/>
        <w:ind w:firstLine="480"/>
        <w:jc w:val="left"/>
        <w:rPr>
          <w:rFonts w:ascii="微软雅黑" w:eastAsia="微软雅黑" w:hAnsi="微软雅黑" w:cs="宋体" w:hint="eastAsia"/>
          <w:color w:val="000000"/>
          <w:kern w:val="0"/>
          <w:sz w:val="24"/>
          <w:szCs w:val="24"/>
        </w:rPr>
      </w:pPr>
      <w:r w:rsidRPr="00A61CAF">
        <w:rPr>
          <w:rFonts w:ascii="微软雅黑" w:eastAsia="微软雅黑" w:hAnsi="微软雅黑" w:cs="宋体" w:hint="eastAsia"/>
          <w:color w:val="000000"/>
          <w:kern w:val="0"/>
          <w:sz w:val="24"/>
          <w:szCs w:val="24"/>
        </w:rPr>
        <w:t>15、加强城市生活源大气污染治理</w:t>
      </w:r>
    </w:p>
    <w:p w:rsidR="00A61CAF" w:rsidRPr="00A61CAF" w:rsidRDefault="00A61CAF" w:rsidP="00A61CAF">
      <w:pPr>
        <w:widowControl/>
        <w:spacing w:before="240" w:after="240"/>
        <w:ind w:firstLine="480"/>
        <w:jc w:val="left"/>
        <w:rPr>
          <w:rFonts w:ascii="微软雅黑" w:eastAsia="微软雅黑" w:hAnsi="微软雅黑" w:cs="宋体" w:hint="eastAsia"/>
          <w:color w:val="000000"/>
          <w:kern w:val="0"/>
          <w:sz w:val="24"/>
          <w:szCs w:val="24"/>
        </w:rPr>
      </w:pPr>
      <w:r w:rsidRPr="00A61CAF">
        <w:rPr>
          <w:rFonts w:ascii="微软雅黑" w:eastAsia="微软雅黑" w:hAnsi="微软雅黑" w:cs="宋体" w:hint="eastAsia"/>
          <w:color w:val="000000"/>
          <w:kern w:val="0"/>
          <w:sz w:val="24"/>
          <w:szCs w:val="24"/>
        </w:rPr>
        <w:t>加强餐饮油烟污染防治。餐饮经营单位和单位食堂应安装</w:t>
      </w:r>
      <w:proofErr w:type="gramStart"/>
      <w:r w:rsidRPr="00A61CAF">
        <w:rPr>
          <w:rFonts w:ascii="微软雅黑" w:eastAsia="微软雅黑" w:hAnsi="微软雅黑" w:cs="宋体" w:hint="eastAsia"/>
          <w:color w:val="000000"/>
          <w:kern w:val="0"/>
          <w:sz w:val="24"/>
          <w:szCs w:val="24"/>
        </w:rPr>
        <w:t>具有油雾回收</w:t>
      </w:r>
      <w:proofErr w:type="gramEnd"/>
      <w:r w:rsidRPr="00A61CAF">
        <w:rPr>
          <w:rFonts w:ascii="微软雅黑" w:eastAsia="微软雅黑" w:hAnsi="微软雅黑" w:cs="宋体" w:hint="eastAsia"/>
          <w:color w:val="000000"/>
          <w:kern w:val="0"/>
          <w:sz w:val="24"/>
          <w:szCs w:val="24"/>
        </w:rPr>
        <w:t>功能的抽油烟机或高效油烟净化设施，并保持有效运行。推广集中式餐饮企业集约化管理，开展规模以上餐饮企业油烟排放自动监测试点。加强餐饮业执法检查。全年完成13项餐饮油烟治理任务。（市生态环境局牵头，市城管局、市场监管局、商务局配合）</w:t>
      </w:r>
    </w:p>
    <w:p w:rsidR="00A61CAF" w:rsidRPr="00A61CAF" w:rsidRDefault="00A61CAF" w:rsidP="00A61CAF">
      <w:pPr>
        <w:widowControl/>
        <w:spacing w:before="240" w:after="240"/>
        <w:ind w:firstLine="480"/>
        <w:jc w:val="left"/>
        <w:rPr>
          <w:rFonts w:ascii="微软雅黑" w:eastAsia="微软雅黑" w:hAnsi="微软雅黑" w:cs="宋体" w:hint="eastAsia"/>
          <w:color w:val="000000"/>
          <w:kern w:val="0"/>
          <w:sz w:val="24"/>
          <w:szCs w:val="24"/>
        </w:rPr>
      </w:pPr>
      <w:r w:rsidRPr="00A61CAF">
        <w:rPr>
          <w:rFonts w:ascii="微软雅黑" w:eastAsia="微软雅黑" w:hAnsi="微软雅黑" w:cs="宋体" w:hint="eastAsia"/>
          <w:color w:val="000000"/>
          <w:kern w:val="0"/>
          <w:sz w:val="24"/>
          <w:szCs w:val="24"/>
        </w:rPr>
        <w:t>禁止露天焚烧和露天烧烤。禁止在城市主次干道两侧、居民居住区进行露天烧烤。禁止露天焚烧沥青、油毡、橡胶、塑料、垃圾、皮革等产生有毒有害、恶臭气体的物质。禁止在城市建成区露天焚烧落叶。（市城管局牵头，市生态环境局配合）</w:t>
      </w:r>
    </w:p>
    <w:p w:rsidR="00A61CAF" w:rsidRPr="00A61CAF" w:rsidRDefault="00A61CAF" w:rsidP="00A61CAF">
      <w:pPr>
        <w:widowControl/>
        <w:spacing w:before="240" w:after="240"/>
        <w:ind w:firstLine="480"/>
        <w:jc w:val="left"/>
        <w:rPr>
          <w:rFonts w:ascii="微软雅黑" w:eastAsia="微软雅黑" w:hAnsi="微软雅黑" w:cs="宋体" w:hint="eastAsia"/>
          <w:color w:val="000000"/>
          <w:kern w:val="0"/>
          <w:sz w:val="24"/>
          <w:szCs w:val="24"/>
        </w:rPr>
      </w:pPr>
      <w:r w:rsidRPr="00A61CAF">
        <w:rPr>
          <w:rFonts w:ascii="微软雅黑" w:eastAsia="微软雅黑" w:hAnsi="微软雅黑" w:cs="宋体" w:hint="eastAsia"/>
          <w:color w:val="000000"/>
          <w:kern w:val="0"/>
          <w:sz w:val="24"/>
          <w:szCs w:val="24"/>
        </w:rPr>
        <w:t>推进烟花爆竹污染防治，积极宣传、组织实施《南通市烟花爆竹燃放管理条例》。加大执法力度，建立联动机制，提升执法成效。（市公安局牵头，市应急管理局、生态环境局、城管局、交通运输局、市场监管局等配合）</w:t>
      </w:r>
    </w:p>
    <w:p w:rsidR="00A61CAF" w:rsidRPr="00A61CAF" w:rsidRDefault="00A61CAF" w:rsidP="00A61CAF">
      <w:pPr>
        <w:widowControl/>
        <w:spacing w:before="240" w:after="240"/>
        <w:ind w:firstLine="480"/>
        <w:jc w:val="left"/>
        <w:rPr>
          <w:rFonts w:ascii="微软雅黑" w:eastAsia="微软雅黑" w:hAnsi="微软雅黑" w:cs="宋体" w:hint="eastAsia"/>
          <w:color w:val="000000"/>
          <w:kern w:val="0"/>
          <w:sz w:val="24"/>
          <w:szCs w:val="24"/>
        </w:rPr>
      </w:pPr>
      <w:r w:rsidRPr="00A61CAF">
        <w:rPr>
          <w:rFonts w:ascii="微软雅黑" w:eastAsia="微软雅黑" w:hAnsi="微软雅黑" w:cs="宋体" w:hint="eastAsia"/>
          <w:color w:val="000000"/>
          <w:kern w:val="0"/>
          <w:sz w:val="24"/>
          <w:szCs w:val="24"/>
        </w:rPr>
        <w:t>推进“文明敬香”“文明祭扫”等工作，出台配套管理办法。（市统战部宗教局、民政局牵头）</w:t>
      </w:r>
    </w:p>
    <w:p w:rsidR="00A61CAF" w:rsidRPr="00A61CAF" w:rsidRDefault="00A61CAF" w:rsidP="00A61CAF">
      <w:pPr>
        <w:widowControl/>
        <w:spacing w:before="240" w:after="240"/>
        <w:ind w:firstLine="480"/>
        <w:jc w:val="left"/>
        <w:rPr>
          <w:rFonts w:ascii="微软雅黑" w:eastAsia="微软雅黑" w:hAnsi="微软雅黑" w:cs="宋体" w:hint="eastAsia"/>
          <w:color w:val="000000"/>
          <w:kern w:val="0"/>
          <w:sz w:val="24"/>
          <w:szCs w:val="24"/>
        </w:rPr>
      </w:pPr>
      <w:r w:rsidRPr="00A61CAF">
        <w:rPr>
          <w:rFonts w:ascii="微软雅黑" w:eastAsia="微软雅黑" w:hAnsi="微软雅黑" w:cs="宋体" w:hint="eastAsia"/>
          <w:color w:val="000000"/>
          <w:kern w:val="0"/>
          <w:sz w:val="24"/>
          <w:szCs w:val="24"/>
        </w:rPr>
        <w:t>（五）实施工业企业深度治理</w:t>
      </w:r>
    </w:p>
    <w:p w:rsidR="00A61CAF" w:rsidRPr="00A61CAF" w:rsidRDefault="00A61CAF" w:rsidP="00A61CAF">
      <w:pPr>
        <w:widowControl/>
        <w:spacing w:before="240" w:after="240"/>
        <w:ind w:firstLine="480"/>
        <w:jc w:val="left"/>
        <w:rPr>
          <w:rFonts w:ascii="微软雅黑" w:eastAsia="微软雅黑" w:hAnsi="微软雅黑" w:cs="宋体" w:hint="eastAsia"/>
          <w:color w:val="000000"/>
          <w:kern w:val="0"/>
          <w:sz w:val="24"/>
          <w:szCs w:val="24"/>
        </w:rPr>
      </w:pPr>
      <w:r w:rsidRPr="00A61CAF">
        <w:rPr>
          <w:rFonts w:ascii="微软雅黑" w:eastAsia="微软雅黑" w:hAnsi="微软雅黑" w:cs="宋体" w:hint="eastAsia"/>
          <w:color w:val="000000"/>
          <w:kern w:val="0"/>
          <w:sz w:val="24"/>
          <w:szCs w:val="24"/>
        </w:rPr>
        <w:t>16、深入推进燃煤热电超低排放改造工程。继续实施燃煤机组超低排放改造工程，对热电企业75蒸吨/小时及以上燃煤锅炉实施超低排放改造。（市生态环境局牵头）</w:t>
      </w:r>
    </w:p>
    <w:p w:rsidR="00A61CAF" w:rsidRPr="00A61CAF" w:rsidRDefault="00A61CAF" w:rsidP="00A61CAF">
      <w:pPr>
        <w:widowControl/>
        <w:spacing w:before="240" w:after="240"/>
        <w:ind w:firstLine="480"/>
        <w:jc w:val="left"/>
        <w:rPr>
          <w:rFonts w:ascii="微软雅黑" w:eastAsia="微软雅黑" w:hAnsi="微软雅黑" w:cs="宋体" w:hint="eastAsia"/>
          <w:color w:val="000000"/>
          <w:kern w:val="0"/>
          <w:sz w:val="24"/>
          <w:szCs w:val="24"/>
        </w:rPr>
      </w:pPr>
      <w:r w:rsidRPr="00A61CAF">
        <w:rPr>
          <w:rFonts w:ascii="微软雅黑" w:eastAsia="微软雅黑" w:hAnsi="微软雅黑" w:cs="宋体" w:hint="eastAsia"/>
          <w:color w:val="000000"/>
          <w:kern w:val="0"/>
          <w:sz w:val="24"/>
          <w:szCs w:val="24"/>
        </w:rPr>
        <w:t>17、实施重点行业集中整治。推进砖瓦、陶瓷、玻璃及其制品、铸造等重点行业按照特别排放限值要求制定整治计划，对脱硫脱硝除尘等污染治理设施进行升级改造。2019年12月底前，完成砖瓦脱硫、除尘设施升级改造，确保稳定达标排放，未完成改造的依法责令停产。（市生态环境局、</w:t>
      </w:r>
      <w:proofErr w:type="gramStart"/>
      <w:r w:rsidRPr="00A61CAF">
        <w:rPr>
          <w:rFonts w:ascii="微软雅黑" w:eastAsia="微软雅黑" w:hAnsi="微软雅黑" w:cs="宋体" w:hint="eastAsia"/>
          <w:color w:val="000000"/>
          <w:kern w:val="0"/>
          <w:sz w:val="24"/>
          <w:szCs w:val="24"/>
        </w:rPr>
        <w:t>发改委</w:t>
      </w:r>
      <w:proofErr w:type="gramEnd"/>
      <w:r w:rsidRPr="00A61CAF">
        <w:rPr>
          <w:rFonts w:ascii="微软雅黑" w:eastAsia="微软雅黑" w:hAnsi="微软雅黑" w:cs="宋体" w:hint="eastAsia"/>
          <w:color w:val="000000"/>
          <w:kern w:val="0"/>
          <w:sz w:val="24"/>
          <w:szCs w:val="24"/>
        </w:rPr>
        <w:t>牵头）</w:t>
      </w:r>
    </w:p>
    <w:p w:rsidR="00A61CAF" w:rsidRPr="00A61CAF" w:rsidRDefault="00A61CAF" w:rsidP="00A61CAF">
      <w:pPr>
        <w:widowControl/>
        <w:spacing w:before="240" w:after="240"/>
        <w:ind w:firstLine="480"/>
        <w:jc w:val="left"/>
        <w:rPr>
          <w:rFonts w:ascii="微软雅黑" w:eastAsia="微软雅黑" w:hAnsi="微软雅黑" w:cs="宋体" w:hint="eastAsia"/>
          <w:color w:val="000000"/>
          <w:kern w:val="0"/>
          <w:sz w:val="24"/>
          <w:szCs w:val="24"/>
        </w:rPr>
      </w:pPr>
      <w:r w:rsidRPr="00A61CAF">
        <w:rPr>
          <w:rFonts w:ascii="微软雅黑" w:eastAsia="微软雅黑" w:hAnsi="微软雅黑" w:cs="宋体" w:hint="eastAsia"/>
          <w:color w:val="000000"/>
          <w:kern w:val="0"/>
          <w:sz w:val="24"/>
          <w:szCs w:val="24"/>
        </w:rPr>
        <w:t>18、深化无组织排放管控。建材（水泥粉磨站、砖瓦、陶瓷）、燃煤锅炉、港口码头、电厂和船舶运输等重点行业在安全生产许可条件下，完成物料（含废渣）运输、装卸、储存、转移、输送以及生产工艺过程等无组织排放的深度治理，实施封闭储存、密闭输送、系统收集。（市生态环境局牵头，市交通运输局配合）</w:t>
      </w:r>
    </w:p>
    <w:p w:rsidR="00A61CAF" w:rsidRPr="00A61CAF" w:rsidRDefault="00A61CAF" w:rsidP="00A61CAF">
      <w:pPr>
        <w:widowControl/>
        <w:spacing w:before="240" w:after="240"/>
        <w:ind w:firstLine="480"/>
        <w:jc w:val="left"/>
        <w:rPr>
          <w:rFonts w:ascii="微软雅黑" w:eastAsia="微软雅黑" w:hAnsi="微软雅黑" w:cs="宋体" w:hint="eastAsia"/>
          <w:color w:val="000000"/>
          <w:kern w:val="0"/>
          <w:sz w:val="24"/>
          <w:szCs w:val="24"/>
        </w:rPr>
      </w:pPr>
      <w:r w:rsidRPr="00A61CAF">
        <w:rPr>
          <w:rFonts w:ascii="微软雅黑" w:eastAsia="微软雅黑" w:hAnsi="微软雅黑" w:cs="宋体" w:hint="eastAsia"/>
          <w:color w:val="000000"/>
          <w:kern w:val="0"/>
          <w:sz w:val="24"/>
          <w:szCs w:val="24"/>
        </w:rPr>
        <w:t>19、实施工业炉窑污染治理专项行动。全市铸造、铁合金，金属冶炼及再生，玻璃、陶瓷、砖瓦、耐火材料、石灰、防水建筑材料，化肥、无机盐、电石等行业，按照熔炼炉、熔化炉、烧结机（炉）、</w:t>
      </w:r>
      <w:proofErr w:type="gramStart"/>
      <w:r w:rsidRPr="00A61CAF">
        <w:rPr>
          <w:rFonts w:ascii="微软雅黑" w:eastAsia="微软雅黑" w:hAnsi="微软雅黑" w:cs="宋体" w:hint="eastAsia"/>
          <w:color w:val="000000"/>
          <w:kern w:val="0"/>
          <w:sz w:val="24"/>
          <w:szCs w:val="24"/>
        </w:rPr>
        <w:t>焙</w:t>
      </w:r>
      <w:proofErr w:type="gramEnd"/>
      <w:r w:rsidRPr="00A61CAF">
        <w:rPr>
          <w:rFonts w:ascii="微软雅黑" w:eastAsia="微软雅黑" w:hAnsi="微软雅黑" w:cs="宋体" w:hint="eastAsia"/>
          <w:color w:val="000000"/>
          <w:kern w:val="0"/>
          <w:sz w:val="24"/>
          <w:szCs w:val="24"/>
        </w:rPr>
        <w:t>（煅）烧炉、加热炉、热处理炉、干燥炉（窑）、炼焦炉、煤气发生炉等9类行业开展拉网式排查。与第二次污染源普查工作紧密结合，2019年6月底建立管理清单。（市生态环境局牵头，</w:t>
      </w:r>
      <w:proofErr w:type="gramStart"/>
      <w:r w:rsidRPr="00A61CAF">
        <w:rPr>
          <w:rFonts w:ascii="微软雅黑" w:eastAsia="微软雅黑" w:hAnsi="微软雅黑" w:cs="宋体" w:hint="eastAsia"/>
          <w:color w:val="000000"/>
          <w:kern w:val="0"/>
          <w:sz w:val="24"/>
          <w:szCs w:val="24"/>
        </w:rPr>
        <w:t>市发改委</w:t>
      </w:r>
      <w:proofErr w:type="gramEnd"/>
      <w:r w:rsidRPr="00A61CAF">
        <w:rPr>
          <w:rFonts w:ascii="微软雅黑" w:eastAsia="微软雅黑" w:hAnsi="微软雅黑" w:cs="宋体" w:hint="eastAsia"/>
          <w:color w:val="000000"/>
          <w:kern w:val="0"/>
          <w:sz w:val="24"/>
          <w:szCs w:val="24"/>
        </w:rPr>
        <w:t>配合）</w:t>
      </w:r>
    </w:p>
    <w:p w:rsidR="00A61CAF" w:rsidRPr="00A61CAF" w:rsidRDefault="00A61CAF" w:rsidP="00A61CAF">
      <w:pPr>
        <w:widowControl/>
        <w:spacing w:before="240" w:after="240"/>
        <w:ind w:firstLine="480"/>
        <w:jc w:val="left"/>
        <w:rPr>
          <w:rFonts w:ascii="微软雅黑" w:eastAsia="微软雅黑" w:hAnsi="微软雅黑" w:cs="宋体" w:hint="eastAsia"/>
          <w:color w:val="000000"/>
          <w:kern w:val="0"/>
          <w:sz w:val="24"/>
          <w:szCs w:val="24"/>
        </w:rPr>
      </w:pPr>
      <w:r w:rsidRPr="00A61CAF">
        <w:rPr>
          <w:rFonts w:ascii="微软雅黑" w:eastAsia="微软雅黑" w:hAnsi="微软雅黑" w:cs="宋体" w:hint="eastAsia"/>
          <w:color w:val="000000"/>
          <w:kern w:val="0"/>
          <w:sz w:val="24"/>
          <w:szCs w:val="24"/>
        </w:rPr>
        <w:t>加大工业炉窑综合整治力度。制定工业炉窑综合整治实施方案，按照“淘汰一批，替代一批，治理一批”的原则，分类提出整改要求，明确时间节点和改造任务，推进工业炉窑结构升级和污染减排。对以煤、石油焦、渣油、重油等为燃料的加热炉、热处理炉、干燥炉（窑）等，按照高污染燃料禁燃区管理要求，加快使用清洁能源及工厂余热、集中供热等进行替代。全面淘汰环保工艺简易、治污效果差的除尘脱硫设施，2019年底前完成13项工业窑炉整治项目。（市生态环境局牵头，</w:t>
      </w:r>
      <w:proofErr w:type="gramStart"/>
      <w:r w:rsidRPr="00A61CAF">
        <w:rPr>
          <w:rFonts w:ascii="微软雅黑" w:eastAsia="微软雅黑" w:hAnsi="微软雅黑" w:cs="宋体" w:hint="eastAsia"/>
          <w:color w:val="000000"/>
          <w:kern w:val="0"/>
          <w:sz w:val="24"/>
          <w:szCs w:val="24"/>
        </w:rPr>
        <w:t>市发改委</w:t>
      </w:r>
      <w:proofErr w:type="gramEnd"/>
      <w:r w:rsidRPr="00A61CAF">
        <w:rPr>
          <w:rFonts w:ascii="微软雅黑" w:eastAsia="微软雅黑" w:hAnsi="微软雅黑" w:cs="宋体" w:hint="eastAsia"/>
          <w:color w:val="000000"/>
          <w:kern w:val="0"/>
          <w:sz w:val="24"/>
          <w:szCs w:val="24"/>
        </w:rPr>
        <w:t>、市场监管局配合）</w:t>
      </w:r>
    </w:p>
    <w:p w:rsidR="00A61CAF" w:rsidRPr="00A61CAF" w:rsidRDefault="00A61CAF" w:rsidP="00A61CAF">
      <w:pPr>
        <w:widowControl/>
        <w:spacing w:before="240" w:after="240"/>
        <w:ind w:firstLine="480"/>
        <w:jc w:val="left"/>
        <w:rPr>
          <w:rFonts w:ascii="微软雅黑" w:eastAsia="微软雅黑" w:hAnsi="微软雅黑" w:cs="宋体" w:hint="eastAsia"/>
          <w:color w:val="000000"/>
          <w:kern w:val="0"/>
          <w:sz w:val="24"/>
          <w:szCs w:val="24"/>
        </w:rPr>
      </w:pPr>
      <w:r w:rsidRPr="00A61CAF">
        <w:rPr>
          <w:rFonts w:ascii="微软雅黑" w:eastAsia="微软雅黑" w:hAnsi="微软雅黑" w:cs="宋体" w:hint="eastAsia"/>
          <w:color w:val="000000"/>
          <w:kern w:val="0"/>
          <w:sz w:val="24"/>
          <w:szCs w:val="24"/>
        </w:rPr>
        <w:t>20、实施VOCs综合治理专项行动。实施重点行业VOCs排放总量控制，实现年度减排目标。按照分业施策、一行</w:t>
      </w:r>
      <w:proofErr w:type="gramStart"/>
      <w:r w:rsidRPr="00A61CAF">
        <w:rPr>
          <w:rFonts w:ascii="微软雅黑" w:eastAsia="微软雅黑" w:hAnsi="微软雅黑" w:cs="宋体" w:hint="eastAsia"/>
          <w:color w:val="000000"/>
          <w:kern w:val="0"/>
          <w:sz w:val="24"/>
          <w:szCs w:val="24"/>
        </w:rPr>
        <w:t>一</w:t>
      </w:r>
      <w:proofErr w:type="gramEnd"/>
      <w:r w:rsidRPr="00A61CAF">
        <w:rPr>
          <w:rFonts w:ascii="微软雅黑" w:eastAsia="微软雅黑" w:hAnsi="微软雅黑" w:cs="宋体" w:hint="eastAsia"/>
          <w:color w:val="000000"/>
          <w:kern w:val="0"/>
          <w:sz w:val="24"/>
          <w:szCs w:val="24"/>
        </w:rPr>
        <w:t>策的原则，推进重点行业VOCs治理。2019年12月底前，完成重点工业行业（含列入“两减六治三提升”专项行动的全部VOCs治理项目）VOCs综合整治及提标改造，实现稳定达标排放。全年完成27个综合治理项目。（市生态环境局牵头）</w:t>
      </w:r>
    </w:p>
    <w:p w:rsidR="00A61CAF" w:rsidRPr="00A61CAF" w:rsidRDefault="00A61CAF" w:rsidP="00A61CAF">
      <w:pPr>
        <w:widowControl/>
        <w:spacing w:before="240" w:after="240"/>
        <w:ind w:firstLine="480"/>
        <w:jc w:val="left"/>
        <w:rPr>
          <w:rFonts w:ascii="微软雅黑" w:eastAsia="微软雅黑" w:hAnsi="微软雅黑" w:cs="宋体" w:hint="eastAsia"/>
          <w:color w:val="000000"/>
          <w:kern w:val="0"/>
          <w:sz w:val="24"/>
          <w:szCs w:val="24"/>
        </w:rPr>
      </w:pPr>
      <w:r w:rsidRPr="00A61CAF">
        <w:rPr>
          <w:rFonts w:ascii="微软雅黑" w:eastAsia="微软雅黑" w:hAnsi="微软雅黑" w:cs="宋体" w:hint="eastAsia"/>
          <w:color w:val="000000"/>
          <w:kern w:val="0"/>
          <w:sz w:val="24"/>
          <w:szCs w:val="24"/>
        </w:rPr>
        <w:t>推进化工（制药、农药）行业全流程控制，含VOCs物料的储存、输送、投料、卸料，涉及VOCs物料的生产及含VOCs产品分装等过程应密闭操作。化工行业全面定期开展LDAR工作。加强在线监控建设，2019年底前，省重点监管企业名录中，化工企业末端废气总处理规模为10000m3/h（含）以上、其他企业末端废气总处理规模为40000m3/h（含）以上的配置VOCs在线监测设备，监测数据实时传输至市生态环境局。组织开展辖区内固定污染源VOCs专项检查监测。（市生态环境局牵头，</w:t>
      </w:r>
      <w:proofErr w:type="gramStart"/>
      <w:r w:rsidRPr="00A61CAF">
        <w:rPr>
          <w:rFonts w:ascii="微软雅黑" w:eastAsia="微软雅黑" w:hAnsi="微软雅黑" w:cs="宋体" w:hint="eastAsia"/>
          <w:color w:val="000000"/>
          <w:kern w:val="0"/>
          <w:sz w:val="24"/>
          <w:szCs w:val="24"/>
        </w:rPr>
        <w:t>市发改委</w:t>
      </w:r>
      <w:proofErr w:type="gramEnd"/>
      <w:r w:rsidRPr="00A61CAF">
        <w:rPr>
          <w:rFonts w:ascii="微软雅黑" w:eastAsia="微软雅黑" w:hAnsi="微软雅黑" w:cs="宋体" w:hint="eastAsia"/>
          <w:color w:val="000000"/>
          <w:kern w:val="0"/>
          <w:sz w:val="24"/>
          <w:szCs w:val="24"/>
        </w:rPr>
        <w:t>、交通运输局、城管局配合）</w:t>
      </w:r>
    </w:p>
    <w:p w:rsidR="00A61CAF" w:rsidRPr="00A61CAF" w:rsidRDefault="00A61CAF" w:rsidP="00A61CAF">
      <w:pPr>
        <w:widowControl/>
        <w:spacing w:before="240" w:after="240"/>
        <w:ind w:firstLine="480"/>
        <w:jc w:val="left"/>
        <w:rPr>
          <w:rFonts w:ascii="微软雅黑" w:eastAsia="微软雅黑" w:hAnsi="微软雅黑" w:cs="宋体" w:hint="eastAsia"/>
          <w:color w:val="000000"/>
          <w:kern w:val="0"/>
          <w:sz w:val="24"/>
          <w:szCs w:val="24"/>
        </w:rPr>
      </w:pPr>
      <w:r w:rsidRPr="00A61CAF">
        <w:rPr>
          <w:rFonts w:ascii="微软雅黑" w:eastAsia="微软雅黑" w:hAnsi="微软雅黑" w:cs="宋体" w:hint="eastAsia"/>
          <w:color w:val="000000"/>
          <w:kern w:val="0"/>
          <w:sz w:val="24"/>
          <w:szCs w:val="24"/>
        </w:rPr>
        <w:t>大力推广使用低VOCs含量有机溶剂产品。禁止新（改、扩）</w:t>
      </w:r>
      <w:proofErr w:type="gramStart"/>
      <w:r w:rsidRPr="00A61CAF">
        <w:rPr>
          <w:rFonts w:ascii="微软雅黑" w:eastAsia="微软雅黑" w:hAnsi="微软雅黑" w:cs="宋体" w:hint="eastAsia"/>
          <w:color w:val="000000"/>
          <w:kern w:val="0"/>
          <w:sz w:val="24"/>
          <w:szCs w:val="24"/>
        </w:rPr>
        <w:t>建涉高</w:t>
      </w:r>
      <w:proofErr w:type="gramEnd"/>
      <w:r w:rsidRPr="00A61CAF">
        <w:rPr>
          <w:rFonts w:ascii="微软雅黑" w:eastAsia="微软雅黑" w:hAnsi="微软雅黑" w:cs="宋体" w:hint="eastAsia"/>
          <w:color w:val="000000"/>
          <w:kern w:val="0"/>
          <w:sz w:val="24"/>
          <w:szCs w:val="24"/>
        </w:rPr>
        <w:t>VOCs含量溶剂型涂料、油墨、胶粘剂等生产和使用的项目。积极推进工业、建筑、家具、汽修等行业使用低（无）VOCs含量原辅材料和产品。（</w:t>
      </w:r>
      <w:proofErr w:type="gramStart"/>
      <w:r w:rsidRPr="00A61CAF">
        <w:rPr>
          <w:rFonts w:ascii="微软雅黑" w:eastAsia="微软雅黑" w:hAnsi="微软雅黑" w:cs="宋体" w:hint="eastAsia"/>
          <w:color w:val="000000"/>
          <w:kern w:val="0"/>
          <w:sz w:val="24"/>
          <w:szCs w:val="24"/>
        </w:rPr>
        <w:t>市发改委</w:t>
      </w:r>
      <w:proofErr w:type="gramEnd"/>
      <w:r w:rsidRPr="00A61CAF">
        <w:rPr>
          <w:rFonts w:ascii="微软雅黑" w:eastAsia="微软雅黑" w:hAnsi="微软雅黑" w:cs="宋体" w:hint="eastAsia"/>
          <w:color w:val="000000"/>
          <w:kern w:val="0"/>
          <w:sz w:val="24"/>
          <w:szCs w:val="24"/>
        </w:rPr>
        <w:t>牵头，市生态环境局、交通运输局配合）</w:t>
      </w:r>
    </w:p>
    <w:p w:rsidR="00A61CAF" w:rsidRPr="00A61CAF" w:rsidRDefault="00A61CAF" w:rsidP="00A61CAF">
      <w:pPr>
        <w:widowControl/>
        <w:spacing w:before="240" w:after="240"/>
        <w:ind w:firstLine="480"/>
        <w:jc w:val="left"/>
        <w:rPr>
          <w:rFonts w:ascii="微软雅黑" w:eastAsia="微软雅黑" w:hAnsi="微软雅黑" w:cs="宋体" w:hint="eastAsia"/>
          <w:color w:val="000000"/>
          <w:kern w:val="0"/>
          <w:sz w:val="24"/>
          <w:szCs w:val="24"/>
        </w:rPr>
      </w:pPr>
      <w:r w:rsidRPr="00A61CAF">
        <w:rPr>
          <w:rFonts w:ascii="微软雅黑" w:eastAsia="微软雅黑" w:hAnsi="微软雅黑" w:cs="宋体" w:hint="eastAsia"/>
          <w:color w:val="000000"/>
          <w:kern w:val="0"/>
          <w:sz w:val="24"/>
          <w:szCs w:val="24"/>
        </w:rPr>
        <w:t>开展VOCs整治专项执法行动。严厉打击企业违法排污行为，对负有连带责任的环境服务第三</w:t>
      </w:r>
      <w:proofErr w:type="gramStart"/>
      <w:r w:rsidRPr="00A61CAF">
        <w:rPr>
          <w:rFonts w:ascii="微软雅黑" w:eastAsia="微软雅黑" w:hAnsi="微软雅黑" w:cs="宋体" w:hint="eastAsia"/>
          <w:color w:val="000000"/>
          <w:kern w:val="0"/>
          <w:sz w:val="24"/>
          <w:szCs w:val="24"/>
        </w:rPr>
        <w:t>方治理</w:t>
      </w:r>
      <w:proofErr w:type="gramEnd"/>
      <w:r w:rsidRPr="00A61CAF">
        <w:rPr>
          <w:rFonts w:ascii="微软雅黑" w:eastAsia="微软雅黑" w:hAnsi="微软雅黑" w:cs="宋体" w:hint="eastAsia"/>
          <w:color w:val="000000"/>
          <w:kern w:val="0"/>
          <w:sz w:val="24"/>
          <w:szCs w:val="24"/>
        </w:rPr>
        <w:t>单位依法追责。2019年6月底前，市生态环境局对采取单一活性炭吸附、喷淋、光催化、吸收等治理措施的企业进行抽查，依法查处违法排污行为，公布治理效果不达标、造假等第三</w:t>
      </w:r>
      <w:proofErr w:type="gramStart"/>
      <w:r w:rsidRPr="00A61CAF">
        <w:rPr>
          <w:rFonts w:ascii="微软雅黑" w:eastAsia="微软雅黑" w:hAnsi="微软雅黑" w:cs="宋体" w:hint="eastAsia"/>
          <w:color w:val="000000"/>
          <w:kern w:val="0"/>
          <w:sz w:val="24"/>
          <w:szCs w:val="24"/>
        </w:rPr>
        <w:t>方治理</w:t>
      </w:r>
      <w:proofErr w:type="gramEnd"/>
      <w:r w:rsidRPr="00A61CAF">
        <w:rPr>
          <w:rFonts w:ascii="微软雅黑" w:eastAsia="微软雅黑" w:hAnsi="微软雅黑" w:cs="宋体" w:hint="eastAsia"/>
          <w:color w:val="000000"/>
          <w:kern w:val="0"/>
          <w:sz w:val="24"/>
          <w:szCs w:val="24"/>
        </w:rPr>
        <w:t>单位，依法限制或禁止其在市内开展相关业务。2019年底前，凡列入省VOCs重点监管企业名单的企业，均应自查VOCs排放情况、编制“</w:t>
      </w:r>
      <w:proofErr w:type="gramStart"/>
      <w:r w:rsidRPr="00A61CAF">
        <w:rPr>
          <w:rFonts w:ascii="微软雅黑" w:eastAsia="微软雅黑" w:hAnsi="微软雅黑" w:cs="宋体" w:hint="eastAsia"/>
          <w:color w:val="000000"/>
          <w:kern w:val="0"/>
          <w:sz w:val="24"/>
          <w:szCs w:val="24"/>
        </w:rPr>
        <w:t>一</w:t>
      </w:r>
      <w:proofErr w:type="gramEnd"/>
      <w:r w:rsidRPr="00A61CAF">
        <w:rPr>
          <w:rFonts w:ascii="微软雅黑" w:eastAsia="微软雅黑" w:hAnsi="微软雅黑" w:cs="宋体" w:hint="eastAsia"/>
          <w:color w:val="000000"/>
          <w:kern w:val="0"/>
          <w:sz w:val="24"/>
          <w:szCs w:val="24"/>
        </w:rPr>
        <w:t>企</w:t>
      </w:r>
      <w:proofErr w:type="gramStart"/>
      <w:r w:rsidRPr="00A61CAF">
        <w:rPr>
          <w:rFonts w:ascii="微软雅黑" w:eastAsia="微软雅黑" w:hAnsi="微软雅黑" w:cs="宋体" w:hint="eastAsia"/>
          <w:color w:val="000000"/>
          <w:kern w:val="0"/>
          <w:sz w:val="24"/>
          <w:szCs w:val="24"/>
        </w:rPr>
        <w:t>一</w:t>
      </w:r>
      <w:proofErr w:type="gramEnd"/>
      <w:r w:rsidRPr="00A61CAF">
        <w:rPr>
          <w:rFonts w:ascii="微软雅黑" w:eastAsia="微软雅黑" w:hAnsi="微软雅黑" w:cs="宋体" w:hint="eastAsia"/>
          <w:color w:val="000000"/>
          <w:kern w:val="0"/>
          <w:sz w:val="24"/>
          <w:szCs w:val="24"/>
        </w:rPr>
        <w:t>策”方案，市生态环境局组织专家开展企业综合整治效果的核实评估、委托第三方抽取一定比例VOCs重点监管企业进行核查，确保治理见成效。（市生态环境局牵头）</w:t>
      </w:r>
    </w:p>
    <w:p w:rsidR="00A61CAF" w:rsidRPr="00A61CAF" w:rsidRDefault="00A61CAF" w:rsidP="00A61CAF">
      <w:pPr>
        <w:widowControl/>
        <w:spacing w:before="240" w:after="240"/>
        <w:ind w:firstLine="480"/>
        <w:jc w:val="left"/>
        <w:rPr>
          <w:rFonts w:ascii="微软雅黑" w:eastAsia="微软雅黑" w:hAnsi="微软雅黑" w:cs="宋体" w:hint="eastAsia"/>
          <w:color w:val="000000"/>
          <w:kern w:val="0"/>
          <w:sz w:val="24"/>
          <w:szCs w:val="24"/>
        </w:rPr>
      </w:pPr>
      <w:r w:rsidRPr="00A61CAF">
        <w:rPr>
          <w:rFonts w:ascii="微软雅黑" w:eastAsia="微软雅黑" w:hAnsi="微软雅黑" w:cs="宋体" w:hint="eastAsia"/>
          <w:color w:val="000000"/>
          <w:kern w:val="0"/>
          <w:sz w:val="24"/>
          <w:szCs w:val="24"/>
        </w:rPr>
        <w:t>21、强化消耗臭氧层物质淘汰和有毒有害大气污染物管理。依据《消耗臭氧层物质管理条例》做好监督管理工作，做好2019年消耗臭氧层物质（ODS）数据统计工作。根据《有毒有害大气污染物名录（2018年）》，落实企业履行源头风险管理责任，建立环境风险预警体系，依法纳入排污许可管理，并督促企业按要求开展有毒有害大气污染物排放监测。（市生态环境局负责）</w:t>
      </w:r>
    </w:p>
    <w:p w:rsidR="00A61CAF" w:rsidRPr="00A61CAF" w:rsidRDefault="00A61CAF" w:rsidP="00A61CAF">
      <w:pPr>
        <w:widowControl/>
        <w:spacing w:before="240" w:after="240"/>
        <w:ind w:firstLine="480"/>
        <w:jc w:val="left"/>
        <w:rPr>
          <w:rFonts w:ascii="微软雅黑" w:eastAsia="微软雅黑" w:hAnsi="微软雅黑" w:cs="宋体" w:hint="eastAsia"/>
          <w:color w:val="000000"/>
          <w:kern w:val="0"/>
          <w:sz w:val="24"/>
          <w:szCs w:val="24"/>
        </w:rPr>
      </w:pPr>
      <w:r w:rsidRPr="00A61CAF">
        <w:rPr>
          <w:rFonts w:ascii="微软雅黑" w:eastAsia="微软雅黑" w:hAnsi="微软雅黑" w:cs="宋体" w:hint="eastAsia"/>
          <w:color w:val="000000"/>
          <w:kern w:val="0"/>
          <w:sz w:val="24"/>
          <w:szCs w:val="24"/>
        </w:rPr>
        <w:t>（六）区域大气联防联控</w:t>
      </w:r>
    </w:p>
    <w:p w:rsidR="00A61CAF" w:rsidRPr="00A61CAF" w:rsidRDefault="00A61CAF" w:rsidP="00A61CAF">
      <w:pPr>
        <w:widowControl/>
        <w:spacing w:before="240" w:after="240"/>
        <w:ind w:firstLine="480"/>
        <w:jc w:val="left"/>
        <w:rPr>
          <w:rFonts w:ascii="微软雅黑" w:eastAsia="微软雅黑" w:hAnsi="微软雅黑" w:cs="宋体" w:hint="eastAsia"/>
          <w:color w:val="000000"/>
          <w:kern w:val="0"/>
          <w:sz w:val="24"/>
          <w:szCs w:val="24"/>
        </w:rPr>
      </w:pPr>
      <w:r w:rsidRPr="00A61CAF">
        <w:rPr>
          <w:rFonts w:ascii="微软雅黑" w:eastAsia="微软雅黑" w:hAnsi="微软雅黑" w:cs="宋体" w:hint="eastAsia"/>
          <w:color w:val="000000"/>
          <w:kern w:val="0"/>
          <w:sz w:val="24"/>
          <w:szCs w:val="24"/>
        </w:rPr>
        <w:t>22、有效应对重污染天气。积极参与长三角区域大气污染防治协作，严格</w:t>
      </w:r>
      <w:proofErr w:type="gramStart"/>
      <w:r w:rsidRPr="00A61CAF">
        <w:rPr>
          <w:rFonts w:ascii="微软雅黑" w:eastAsia="微软雅黑" w:hAnsi="微软雅黑" w:cs="宋体" w:hint="eastAsia"/>
          <w:color w:val="000000"/>
          <w:kern w:val="0"/>
          <w:sz w:val="24"/>
          <w:szCs w:val="24"/>
        </w:rPr>
        <w:t>落实长</w:t>
      </w:r>
      <w:proofErr w:type="gramEnd"/>
      <w:r w:rsidRPr="00A61CAF">
        <w:rPr>
          <w:rFonts w:ascii="微软雅黑" w:eastAsia="微软雅黑" w:hAnsi="微软雅黑" w:cs="宋体" w:hint="eastAsia"/>
          <w:color w:val="000000"/>
          <w:kern w:val="0"/>
          <w:sz w:val="24"/>
          <w:szCs w:val="24"/>
        </w:rPr>
        <w:t>三角区域大气污染防治实施方案、年度计划。</w:t>
      </w:r>
      <w:proofErr w:type="gramStart"/>
      <w:r w:rsidRPr="00A61CAF">
        <w:rPr>
          <w:rFonts w:ascii="微软雅黑" w:eastAsia="微软雅黑" w:hAnsi="微软雅黑" w:cs="宋体" w:hint="eastAsia"/>
          <w:color w:val="000000"/>
          <w:kern w:val="0"/>
          <w:sz w:val="24"/>
          <w:szCs w:val="24"/>
        </w:rPr>
        <w:t>修订重</w:t>
      </w:r>
      <w:proofErr w:type="gramEnd"/>
      <w:r w:rsidRPr="00A61CAF">
        <w:rPr>
          <w:rFonts w:ascii="微软雅黑" w:eastAsia="微软雅黑" w:hAnsi="微软雅黑" w:cs="宋体" w:hint="eastAsia"/>
          <w:color w:val="000000"/>
          <w:kern w:val="0"/>
          <w:sz w:val="24"/>
          <w:szCs w:val="24"/>
        </w:rPr>
        <w:t>污染天气应急预案，实现“省级预警，市县响应”，科学实施污染“削峰”管理。建立重污染天气生产调度令制度。建立重污染天气应急管控责任制。定期</w:t>
      </w:r>
      <w:proofErr w:type="gramStart"/>
      <w:r w:rsidRPr="00A61CAF">
        <w:rPr>
          <w:rFonts w:ascii="微软雅黑" w:eastAsia="微软雅黑" w:hAnsi="微软雅黑" w:cs="宋体" w:hint="eastAsia"/>
          <w:color w:val="000000"/>
          <w:kern w:val="0"/>
          <w:sz w:val="24"/>
          <w:szCs w:val="24"/>
        </w:rPr>
        <w:t>更新重</w:t>
      </w:r>
      <w:proofErr w:type="gramEnd"/>
      <w:r w:rsidRPr="00A61CAF">
        <w:rPr>
          <w:rFonts w:ascii="微软雅黑" w:eastAsia="微软雅黑" w:hAnsi="微软雅黑" w:cs="宋体" w:hint="eastAsia"/>
          <w:color w:val="000000"/>
          <w:kern w:val="0"/>
          <w:sz w:val="24"/>
          <w:szCs w:val="24"/>
        </w:rPr>
        <w:t>污染天气应急预案减排措施清单，细化落实到企业各工艺环节，按照“一厂</w:t>
      </w:r>
      <w:proofErr w:type="gramStart"/>
      <w:r w:rsidRPr="00A61CAF">
        <w:rPr>
          <w:rFonts w:ascii="微软雅黑" w:eastAsia="微软雅黑" w:hAnsi="微软雅黑" w:cs="宋体" w:hint="eastAsia"/>
          <w:color w:val="000000"/>
          <w:kern w:val="0"/>
          <w:sz w:val="24"/>
          <w:szCs w:val="24"/>
        </w:rPr>
        <w:t>一</w:t>
      </w:r>
      <w:proofErr w:type="gramEnd"/>
      <w:r w:rsidRPr="00A61CAF">
        <w:rPr>
          <w:rFonts w:ascii="微软雅黑" w:eastAsia="微软雅黑" w:hAnsi="微软雅黑" w:cs="宋体" w:hint="eastAsia"/>
          <w:color w:val="000000"/>
          <w:kern w:val="0"/>
          <w:sz w:val="24"/>
          <w:szCs w:val="24"/>
        </w:rPr>
        <w:t>策”原则确定精准有效的减排措施，并向社会公开。采取差别化管控措施，对符合条件的企业实施豁免。创新监管方式，利用电量、视频监控、物料衡算等手段，核实企业各项应急减排措施落实情况。重大活动期间，协同强化联防联控措施，确保环境空气质量达到二级标准。（市生态环境局牵头）</w:t>
      </w:r>
    </w:p>
    <w:p w:rsidR="00A61CAF" w:rsidRPr="00A61CAF" w:rsidRDefault="00A61CAF" w:rsidP="00A61CAF">
      <w:pPr>
        <w:widowControl/>
        <w:spacing w:before="240" w:after="240"/>
        <w:ind w:firstLine="480"/>
        <w:jc w:val="left"/>
        <w:rPr>
          <w:rFonts w:ascii="微软雅黑" w:eastAsia="微软雅黑" w:hAnsi="微软雅黑" w:cs="宋体" w:hint="eastAsia"/>
          <w:color w:val="000000"/>
          <w:kern w:val="0"/>
          <w:sz w:val="24"/>
          <w:szCs w:val="24"/>
        </w:rPr>
      </w:pPr>
      <w:r w:rsidRPr="00A61CAF">
        <w:rPr>
          <w:rFonts w:ascii="微软雅黑" w:eastAsia="微软雅黑" w:hAnsi="微软雅黑" w:cs="宋体" w:hint="eastAsia"/>
          <w:color w:val="000000"/>
          <w:kern w:val="0"/>
          <w:sz w:val="24"/>
          <w:szCs w:val="24"/>
        </w:rPr>
        <w:t>23、因地制宜实施错峰生产。强化精准限停产，加大秋冬季工业企业生产调控力度，针对建材、铸造、化工等高排放行业，制定错峰生产方案，实施差别化管理。加大错</w:t>
      </w:r>
      <w:proofErr w:type="gramStart"/>
      <w:r w:rsidRPr="00A61CAF">
        <w:rPr>
          <w:rFonts w:ascii="微软雅黑" w:eastAsia="微软雅黑" w:hAnsi="微软雅黑" w:cs="宋体" w:hint="eastAsia"/>
          <w:color w:val="000000"/>
          <w:kern w:val="0"/>
          <w:sz w:val="24"/>
          <w:szCs w:val="24"/>
        </w:rPr>
        <w:t>峰生产</w:t>
      </w:r>
      <w:proofErr w:type="gramEnd"/>
      <w:r w:rsidRPr="00A61CAF">
        <w:rPr>
          <w:rFonts w:ascii="微软雅黑" w:eastAsia="微软雅黑" w:hAnsi="微软雅黑" w:cs="宋体" w:hint="eastAsia"/>
          <w:color w:val="000000"/>
          <w:kern w:val="0"/>
          <w:sz w:val="24"/>
          <w:szCs w:val="24"/>
        </w:rPr>
        <w:t>力度，将错峰生产方案细化到企业生产线、工序和设备，载入排污许可证。企业未按期完成治理改造任务的，一并纳入错峰生产方案，依法实施停产。属于《产业结构调整指导目录》限制类的，提高错峰限产比例或依法实施停产。（</w:t>
      </w:r>
      <w:proofErr w:type="gramStart"/>
      <w:r w:rsidRPr="00A61CAF">
        <w:rPr>
          <w:rFonts w:ascii="微软雅黑" w:eastAsia="微软雅黑" w:hAnsi="微软雅黑" w:cs="宋体" w:hint="eastAsia"/>
          <w:color w:val="000000"/>
          <w:kern w:val="0"/>
          <w:sz w:val="24"/>
          <w:szCs w:val="24"/>
        </w:rPr>
        <w:t>市发改委</w:t>
      </w:r>
      <w:proofErr w:type="gramEnd"/>
      <w:r w:rsidRPr="00A61CAF">
        <w:rPr>
          <w:rFonts w:ascii="微软雅黑" w:eastAsia="微软雅黑" w:hAnsi="微软雅黑" w:cs="宋体" w:hint="eastAsia"/>
          <w:color w:val="000000"/>
          <w:kern w:val="0"/>
          <w:sz w:val="24"/>
          <w:szCs w:val="24"/>
        </w:rPr>
        <w:t>牵头，市生态环境局配合）</w:t>
      </w:r>
    </w:p>
    <w:p w:rsidR="00A61CAF" w:rsidRPr="00A61CAF" w:rsidRDefault="00A61CAF" w:rsidP="00A61CAF">
      <w:pPr>
        <w:widowControl/>
        <w:spacing w:before="240" w:after="240"/>
        <w:ind w:firstLine="480"/>
        <w:jc w:val="left"/>
        <w:rPr>
          <w:rFonts w:ascii="微软雅黑" w:eastAsia="微软雅黑" w:hAnsi="微软雅黑" w:cs="宋体" w:hint="eastAsia"/>
          <w:color w:val="000000"/>
          <w:kern w:val="0"/>
          <w:sz w:val="24"/>
          <w:szCs w:val="24"/>
        </w:rPr>
      </w:pPr>
      <w:r w:rsidRPr="00A61CAF">
        <w:rPr>
          <w:rFonts w:ascii="微软雅黑" w:eastAsia="微软雅黑" w:hAnsi="微软雅黑" w:cs="宋体" w:hint="eastAsia"/>
          <w:color w:val="000000"/>
          <w:kern w:val="0"/>
          <w:sz w:val="24"/>
          <w:szCs w:val="24"/>
        </w:rPr>
        <w:t>建设电力企业厂区门禁系统，应用于错峰运输（限制进车数量，限制进车排放标准）和重污染应急管控措施（禁止进出厂区）。（</w:t>
      </w:r>
      <w:proofErr w:type="gramStart"/>
      <w:r w:rsidRPr="00A61CAF">
        <w:rPr>
          <w:rFonts w:ascii="微软雅黑" w:eastAsia="微软雅黑" w:hAnsi="微软雅黑" w:cs="宋体" w:hint="eastAsia"/>
          <w:color w:val="000000"/>
          <w:kern w:val="0"/>
          <w:sz w:val="24"/>
          <w:szCs w:val="24"/>
        </w:rPr>
        <w:t>市发改委</w:t>
      </w:r>
      <w:proofErr w:type="gramEnd"/>
      <w:r w:rsidRPr="00A61CAF">
        <w:rPr>
          <w:rFonts w:ascii="微软雅黑" w:eastAsia="微软雅黑" w:hAnsi="微软雅黑" w:cs="宋体" w:hint="eastAsia"/>
          <w:color w:val="000000"/>
          <w:kern w:val="0"/>
          <w:sz w:val="24"/>
          <w:szCs w:val="24"/>
        </w:rPr>
        <w:t>、生态环境局牵头，市交通运输局配合）</w:t>
      </w:r>
    </w:p>
    <w:p w:rsidR="00A61CAF" w:rsidRPr="00A61CAF" w:rsidRDefault="00A61CAF" w:rsidP="00A61CAF">
      <w:pPr>
        <w:widowControl/>
        <w:spacing w:before="240" w:after="240"/>
        <w:ind w:firstLine="480"/>
        <w:jc w:val="left"/>
        <w:rPr>
          <w:rFonts w:ascii="微软雅黑" w:eastAsia="微软雅黑" w:hAnsi="微软雅黑" w:cs="宋体" w:hint="eastAsia"/>
          <w:color w:val="000000"/>
          <w:kern w:val="0"/>
          <w:sz w:val="24"/>
          <w:szCs w:val="24"/>
        </w:rPr>
      </w:pPr>
      <w:r w:rsidRPr="00A61CAF">
        <w:rPr>
          <w:rFonts w:ascii="微软雅黑" w:eastAsia="微软雅黑" w:hAnsi="微软雅黑" w:cs="宋体" w:hint="eastAsia"/>
          <w:color w:val="000000"/>
          <w:kern w:val="0"/>
          <w:sz w:val="24"/>
          <w:szCs w:val="24"/>
        </w:rPr>
        <w:t>（七）强化监管执法与监测监控能力建设</w:t>
      </w:r>
    </w:p>
    <w:p w:rsidR="00A61CAF" w:rsidRPr="00A61CAF" w:rsidRDefault="00A61CAF" w:rsidP="00A61CAF">
      <w:pPr>
        <w:widowControl/>
        <w:spacing w:before="240" w:after="240"/>
        <w:ind w:firstLine="480"/>
        <w:jc w:val="left"/>
        <w:rPr>
          <w:rFonts w:ascii="微软雅黑" w:eastAsia="微软雅黑" w:hAnsi="微软雅黑" w:cs="宋体" w:hint="eastAsia"/>
          <w:color w:val="000000"/>
          <w:kern w:val="0"/>
          <w:sz w:val="24"/>
          <w:szCs w:val="24"/>
        </w:rPr>
      </w:pPr>
      <w:r w:rsidRPr="00A61CAF">
        <w:rPr>
          <w:rFonts w:ascii="微软雅黑" w:eastAsia="微软雅黑" w:hAnsi="微软雅黑" w:cs="宋体" w:hint="eastAsia"/>
          <w:color w:val="000000"/>
          <w:kern w:val="0"/>
          <w:sz w:val="24"/>
          <w:szCs w:val="24"/>
        </w:rPr>
        <w:t>24、强化执法监管。各镇（区、街道）、各部门要牢固树立依法从严全面监管的理念，严厉打击超标排污、弄虚作假等违法行为，有力维护市场秩序和环境秩序，为环境守法企业营造更加公平的竞争环境。坚持铁腕治污，综合运用按日连续处罚、查封扣押、限产停产等手段依法从严处罚环境违法行为，强化排污者责任。生态环境部门要加强对大气重点污染源的明查暗访，开展重点时段和常态化相结合的大气环境专项执法行动，通过突击执法、点穴执法、驻点执法、交叉执法，严肃查处大气环境违法行为。住建、城管等部门要加强对各类施工工地、道路扬尘污染监管执法，开展扬尘治理专项执法行动，增加抽查频次，加大定期通报力度。对处于土方作业阶段等易产生扬尘的建设工地进行重点督查，对辖区内工地、建筑垃圾运输车辆加大夜间突击抽查力度。重污染天气期间加密频次。未达到扬尘控制要求的，责令停工整改。生态环境部门牵头，城管、商务部门配合开展餐饮油烟、露天烧烤、露天焚烧专项执法行动，定期通报抽查执法结果。市场监管局、</w:t>
      </w:r>
      <w:proofErr w:type="gramStart"/>
      <w:r w:rsidRPr="00A61CAF">
        <w:rPr>
          <w:rFonts w:ascii="微软雅黑" w:eastAsia="微软雅黑" w:hAnsi="微软雅黑" w:cs="宋体" w:hint="eastAsia"/>
          <w:color w:val="000000"/>
          <w:kern w:val="0"/>
          <w:sz w:val="24"/>
          <w:szCs w:val="24"/>
        </w:rPr>
        <w:t>发改委</w:t>
      </w:r>
      <w:proofErr w:type="gramEnd"/>
      <w:r w:rsidRPr="00A61CAF">
        <w:rPr>
          <w:rFonts w:ascii="微软雅黑" w:eastAsia="微软雅黑" w:hAnsi="微软雅黑" w:cs="宋体" w:hint="eastAsia"/>
          <w:color w:val="000000"/>
          <w:kern w:val="0"/>
          <w:sz w:val="24"/>
          <w:szCs w:val="24"/>
        </w:rPr>
        <w:t>开展高污染燃料禁燃区内散煤销售和使用执法检查。市场监管、商务、公安等部门要加强油品质量监管，加强加油站、储油库、油罐车油气回收装置检查，严厉打击“黑加油点”。生态环境、公安部门要联合开展机动车排气污染情况的路检。交通运输、海事部门牵头开展船舶污染专项执法行动，对长江和内河的船舶开展专项执法。强化刑事司法处置，加强生态环境行政执法与刑事司法衔接的长效机制，联合惩处环境违法犯罪行为，促进排污单位加强自律，使环境守法成为常态。充分运用无人机、浮空器等科技手段提高执法监管能力。（</w:t>
      </w:r>
      <w:proofErr w:type="gramStart"/>
      <w:r w:rsidRPr="00A61CAF">
        <w:rPr>
          <w:rFonts w:ascii="微软雅黑" w:eastAsia="微软雅黑" w:hAnsi="微软雅黑" w:cs="宋体" w:hint="eastAsia"/>
          <w:color w:val="000000"/>
          <w:kern w:val="0"/>
          <w:sz w:val="24"/>
          <w:szCs w:val="24"/>
        </w:rPr>
        <w:t>市发改委</w:t>
      </w:r>
      <w:proofErr w:type="gramEnd"/>
      <w:r w:rsidRPr="00A61CAF">
        <w:rPr>
          <w:rFonts w:ascii="微软雅黑" w:eastAsia="微软雅黑" w:hAnsi="微软雅黑" w:cs="宋体" w:hint="eastAsia"/>
          <w:color w:val="000000"/>
          <w:kern w:val="0"/>
          <w:sz w:val="24"/>
          <w:szCs w:val="24"/>
        </w:rPr>
        <w:t>、生态环境局、住建局、城管局、市场监管局、商务局、公安局、交通局等按照各自职能分工负责）</w:t>
      </w:r>
    </w:p>
    <w:p w:rsidR="00A61CAF" w:rsidRPr="00A61CAF" w:rsidRDefault="00A61CAF" w:rsidP="00A61CAF">
      <w:pPr>
        <w:widowControl/>
        <w:spacing w:before="240" w:after="240"/>
        <w:ind w:firstLine="480"/>
        <w:jc w:val="left"/>
        <w:rPr>
          <w:rFonts w:ascii="微软雅黑" w:eastAsia="微软雅黑" w:hAnsi="微软雅黑" w:cs="宋体" w:hint="eastAsia"/>
          <w:color w:val="000000"/>
          <w:kern w:val="0"/>
          <w:sz w:val="24"/>
          <w:szCs w:val="24"/>
        </w:rPr>
      </w:pPr>
      <w:r w:rsidRPr="00A61CAF">
        <w:rPr>
          <w:rFonts w:ascii="微软雅黑" w:eastAsia="微软雅黑" w:hAnsi="微软雅黑" w:cs="宋体" w:hint="eastAsia"/>
          <w:color w:val="000000"/>
          <w:kern w:val="0"/>
          <w:sz w:val="24"/>
          <w:szCs w:val="24"/>
        </w:rPr>
        <w:t>25、加强监测监控能力建设。开展2018年大气污染源排放清单编制及2019年城市大气污染颗粒物源解析。按照上级计划推进大气PM2.5网格化监测系统建设；配合完成省控大气自动站监测事权上收。完成化工园区大气环境监测监控系统建设。试点开展重点镇（区、街道）空气质量自动监测站和降尘监测点位建设。建立</w:t>
      </w:r>
      <w:proofErr w:type="gramStart"/>
      <w:r w:rsidRPr="00A61CAF">
        <w:rPr>
          <w:rFonts w:ascii="微软雅黑" w:eastAsia="微软雅黑" w:hAnsi="微软雅黑" w:cs="宋体" w:hint="eastAsia"/>
          <w:color w:val="000000"/>
          <w:kern w:val="0"/>
          <w:sz w:val="24"/>
          <w:szCs w:val="24"/>
        </w:rPr>
        <w:t>机动车全防全控</w:t>
      </w:r>
      <w:proofErr w:type="gramEnd"/>
      <w:r w:rsidRPr="00A61CAF">
        <w:rPr>
          <w:rFonts w:ascii="微软雅黑" w:eastAsia="微软雅黑" w:hAnsi="微软雅黑" w:cs="宋体" w:hint="eastAsia"/>
          <w:color w:val="000000"/>
          <w:kern w:val="0"/>
          <w:sz w:val="24"/>
          <w:szCs w:val="24"/>
        </w:rPr>
        <w:t>监管制度，建立“天地车人”一体化的监控体系。2019年9月底前，全市建成1套固定式机动车尾气遥感监测系统。（市生态环境局牵头，市交通运输局、公安局配合）</w:t>
      </w:r>
    </w:p>
    <w:p w:rsidR="00A61CAF" w:rsidRPr="00A61CAF" w:rsidRDefault="00A61CAF" w:rsidP="00A61CAF">
      <w:pPr>
        <w:widowControl/>
        <w:spacing w:before="240" w:after="240"/>
        <w:ind w:firstLine="480"/>
        <w:jc w:val="left"/>
        <w:rPr>
          <w:rFonts w:ascii="微软雅黑" w:eastAsia="微软雅黑" w:hAnsi="微软雅黑" w:cs="宋体" w:hint="eastAsia"/>
          <w:color w:val="000000"/>
          <w:kern w:val="0"/>
          <w:sz w:val="24"/>
          <w:szCs w:val="24"/>
        </w:rPr>
      </w:pPr>
      <w:r w:rsidRPr="00A61CAF">
        <w:rPr>
          <w:rFonts w:ascii="微软雅黑" w:eastAsia="微软雅黑" w:hAnsi="微软雅黑" w:cs="宋体" w:hint="eastAsia"/>
          <w:color w:val="000000"/>
          <w:kern w:val="0"/>
          <w:sz w:val="24"/>
          <w:szCs w:val="24"/>
        </w:rPr>
        <w:t>重点企业试点安装污染防治设施用电负荷监测与管理系统，实现治污设施用电情况远程监控，提高企业污染防治设施规范运行水平。强化企业用电设备荷载监控，对实施应急减排的企业相关生产线、工序和设备限停产情况进行全面监控。（市生态环境局牵头，</w:t>
      </w:r>
      <w:proofErr w:type="gramStart"/>
      <w:r w:rsidRPr="00A61CAF">
        <w:rPr>
          <w:rFonts w:ascii="微软雅黑" w:eastAsia="微软雅黑" w:hAnsi="微软雅黑" w:cs="宋体" w:hint="eastAsia"/>
          <w:color w:val="000000"/>
          <w:kern w:val="0"/>
          <w:sz w:val="24"/>
          <w:szCs w:val="24"/>
        </w:rPr>
        <w:t>市发改委</w:t>
      </w:r>
      <w:proofErr w:type="gramEnd"/>
      <w:r w:rsidRPr="00A61CAF">
        <w:rPr>
          <w:rFonts w:ascii="微软雅黑" w:eastAsia="微软雅黑" w:hAnsi="微软雅黑" w:cs="宋体" w:hint="eastAsia"/>
          <w:color w:val="000000"/>
          <w:kern w:val="0"/>
          <w:sz w:val="24"/>
          <w:szCs w:val="24"/>
        </w:rPr>
        <w:t>、供电公司配合）</w:t>
      </w:r>
    </w:p>
    <w:p w:rsidR="00A61CAF" w:rsidRPr="00A61CAF" w:rsidRDefault="00A61CAF" w:rsidP="00A61CAF">
      <w:pPr>
        <w:widowControl/>
        <w:spacing w:before="240" w:after="240"/>
        <w:ind w:firstLine="480"/>
        <w:jc w:val="left"/>
        <w:rPr>
          <w:rFonts w:ascii="微软雅黑" w:eastAsia="微软雅黑" w:hAnsi="微软雅黑" w:cs="宋体" w:hint="eastAsia"/>
          <w:color w:val="000000"/>
          <w:kern w:val="0"/>
          <w:sz w:val="24"/>
          <w:szCs w:val="24"/>
        </w:rPr>
      </w:pPr>
      <w:r w:rsidRPr="00A61CAF">
        <w:rPr>
          <w:rFonts w:ascii="微软雅黑" w:eastAsia="微软雅黑" w:hAnsi="微软雅黑" w:cs="宋体" w:hint="eastAsia"/>
          <w:color w:val="000000"/>
          <w:kern w:val="0"/>
          <w:sz w:val="24"/>
          <w:szCs w:val="24"/>
        </w:rPr>
        <w:t>四、保障措施</w:t>
      </w:r>
    </w:p>
    <w:p w:rsidR="00A61CAF" w:rsidRPr="00A61CAF" w:rsidRDefault="00A61CAF" w:rsidP="00A61CAF">
      <w:pPr>
        <w:widowControl/>
        <w:spacing w:before="240" w:after="240"/>
        <w:ind w:firstLine="480"/>
        <w:jc w:val="left"/>
        <w:rPr>
          <w:rFonts w:ascii="微软雅黑" w:eastAsia="微软雅黑" w:hAnsi="微软雅黑" w:cs="宋体" w:hint="eastAsia"/>
          <w:color w:val="000000"/>
          <w:kern w:val="0"/>
          <w:sz w:val="24"/>
          <w:szCs w:val="24"/>
        </w:rPr>
      </w:pPr>
      <w:r w:rsidRPr="00A61CAF">
        <w:rPr>
          <w:rFonts w:ascii="微软雅黑" w:eastAsia="微软雅黑" w:hAnsi="微软雅黑" w:cs="宋体" w:hint="eastAsia"/>
          <w:color w:val="000000"/>
          <w:kern w:val="0"/>
          <w:sz w:val="24"/>
          <w:szCs w:val="24"/>
        </w:rPr>
        <w:t>（一）加强督察考核</w:t>
      </w:r>
    </w:p>
    <w:p w:rsidR="00A61CAF" w:rsidRPr="00A61CAF" w:rsidRDefault="00A61CAF" w:rsidP="00A61CAF">
      <w:pPr>
        <w:widowControl/>
        <w:spacing w:before="240" w:after="240"/>
        <w:ind w:firstLine="480"/>
        <w:jc w:val="left"/>
        <w:rPr>
          <w:rFonts w:ascii="微软雅黑" w:eastAsia="微软雅黑" w:hAnsi="微软雅黑" w:cs="宋体" w:hint="eastAsia"/>
          <w:color w:val="000000"/>
          <w:kern w:val="0"/>
          <w:sz w:val="24"/>
          <w:szCs w:val="24"/>
        </w:rPr>
      </w:pPr>
      <w:r w:rsidRPr="00A61CAF">
        <w:rPr>
          <w:rFonts w:ascii="微软雅黑" w:eastAsia="微软雅黑" w:hAnsi="微软雅黑" w:cs="宋体" w:hint="eastAsia"/>
          <w:color w:val="000000"/>
          <w:kern w:val="0"/>
          <w:sz w:val="24"/>
          <w:szCs w:val="24"/>
        </w:rPr>
        <w:t>各镇（区、街道）是大气污染防治第一责任主体，要把大气污染治理列入党委、政府的年度重点工作，明确责任人。主要领导对空气质量负总责，对排污量较大的重点企业，包干到人，明确1名领导为责任人，牵头推进管控措施落实。要完善组织推进机制，将全年目标任务和工程项目逐月分解到基层和重点企业，并加大气治理绩效考核评估力度。市各有部门要履行行业牵头治理责任，制定工作计划，指导各镇（区、街道）开展工作，并分类考核，完善配套政策，在大气污染治理中充分履行职能。市大气办要加强日常协调，加密大气污染防治工程项目现场督查和调度频次，定期向市政府领导报告空气质量变化情况，对改善不力的地区及时预警、定向督办通报。建立完善排查、交办、核查、约谈、专项督察监管机制。将大气污染防治作为市级环保专项巡察的重要内容，夯实地方政府及有关部门责任。对大气治理重点任务进行强化督察。针对大气污染防治工作不力、重污染天气应急管控措施落实不到位、环境质量改善达不到进度要求甚至恶化的镇区，开展专项帮扶和驻点督察，强化问责。（市生态环境局、市纪委监委牵头，市各有关部门配合）</w:t>
      </w:r>
    </w:p>
    <w:p w:rsidR="00A61CAF" w:rsidRPr="00A61CAF" w:rsidRDefault="00A61CAF" w:rsidP="00A61CAF">
      <w:pPr>
        <w:widowControl/>
        <w:spacing w:before="240" w:after="240"/>
        <w:ind w:firstLine="480"/>
        <w:jc w:val="left"/>
        <w:rPr>
          <w:rFonts w:ascii="微软雅黑" w:eastAsia="微软雅黑" w:hAnsi="微软雅黑" w:cs="宋体" w:hint="eastAsia"/>
          <w:color w:val="000000"/>
          <w:kern w:val="0"/>
          <w:sz w:val="24"/>
          <w:szCs w:val="24"/>
        </w:rPr>
      </w:pPr>
      <w:r w:rsidRPr="00A61CAF">
        <w:rPr>
          <w:rFonts w:ascii="微软雅黑" w:eastAsia="微软雅黑" w:hAnsi="微软雅黑" w:cs="宋体" w:hint="eastAsia"/>
          <w:color w:val="000000"/>
          <w:kern w:val="0"/>
          <w:sz w:val="24"/>
          <w:szCs w:val="24"/>
        </w:rPr>
        <w:t>（二）落实资金保障</w:t>
      </w:r>
    </w:p>
    <w:p w:rsidR="00A61CAF" w:rsidRPr="00A61CAF" w:rsidRDefault="00A61CAF" w:rsidP="00A61CAF">
      <w:pPr>
        <w:widowControl/>
        <w:spacing w:before="240" w:after="240"/>
        <w:ind w:firstLine="480"/>
        <w:jc w:val="left"/>
        <w:rPr>
          <w:rFonts w:ascii="微软雅黑" w:eastAsia="微软雅黑" w:hAnsi="微软雅黑" w:cs="宋体" w:hint="eastAsia"/>
          <w:color w:val="000000"/>
          <w:kern w:val="0"/>
          <w:sz w:val="24"/>
          <w:szCs w:val="24"/>
        </w:rPr>
      </w:pPr>
      <w:r w:rsidRPr="00A61CAF">
        <w:rPr>
          <w:rFonts w:ascii="微软雅黑" w:eastAsia="微软雅黑" w:hAnsi="微软雅黑" w:cs="宋体" w:hint="eastAsia"/>
          <w:color w:val="000000"/>
          <w:kern w:val="0"/>
          <w:sz w:val="24"/>
          <w:szCs w:val="24"/>
        </w:rPr>
        <w:t>加大大气污染防治资金投入。各级财政支出要向打赢蓝天保卫战倾斜，向环境整治任务重、产业结构调整力度大的地区倾斜，强化专项资金统筹，重点支持燃煤机组烟气除湿脱白、工业企业提标升级改造、VOCs污染治理、锅炉及工业炉窑淘汰或清洁能源改造、老旧车船淘汰及更新、大气监测监控能力建设等大气污染防治重点项目。鼓励信贷机构通过财政贴息等激励政策参与大气污染治理活动，引导金融机构对环保项目提供绿色信贷资金。（市财政局牵头，市生态环境局、</w:t>
      </w:r>
      <w:proofErr w:type="gramStart"/>
      <w:r w:rsidRPr="00A61CAF">
        <w:rPr>
          <w:rFonts w:ascii="微软雅黑" w:eastAsia="微软雅黑" w:hAnsi="微软雅黑" w:cs="宋体" w:hint="eastAsia"/>
          <w:color w:val="000000"/>
          <w:kern w:val="0"/>
          <w:sz w:val="24"/>
          <w:szCs w:val="24"/>
        </w:rPr>
        <w:t>发改委</w:t>
      </w:r>
      <w:proofErr w:type="gramEnd"/>
      <w:r w:rsidRPr="00A61CAF">
        <w:rPr>
          <w:rFonts w:ascii="微软雅黑" w:eastAsia="微软雅黑" w:hAnsi="微软雅黑" w:cs="宋体" w:hint="eastAsia"/>
          <w:color w:val="000000"/>
          <w:kern w:val="0"/>
          <w:sz w:val="24"/>
          <w:szCs w:val="24"/>
        </w:rPr>
        <w:t>、交通局、公安局等配合）</w:t>
      </w:r>
    </w:p>
    <w:p w:rsidR="00A61CAF" w:rsidRPr="00A61CAF" w:rsidRDefault="00A61CAF" w:rsidP="00A61CAF">
      <w:pPr>
        <w:widowControl/>
        <w:spacing w:before="240" w:after="240"/>
        <w:ind w:firstLine="480"/>
        <w:jc w:val="left"/>
        <w:rPr>
          <w:rFonts w:ascii="微软雅黑" w:eastAsia="微软雅黑" w:hAnsi="微软雅黑" w:cs="宋体" w:hint="eastAsia"/>
          <w:color w:val="000000"/>
          <w:kern w:val="0"/>
          <w:sz w:val="24"/>
          <w:szCs w:val="24"/>
        </w:rPr>
      </w:pPr>
      <w:r w:rsidRPr="00A61CAF">
        <w:rPr>
          <w:rFonts w:ascii="微软雅黑" w:eastAsia="微软雅黑" w:hAnsi="微软雅黑" w:cs="宋体" w:hint="eastAsia"/>
          <w:color w:val="000000"/>
          <w:kern w:val="0"/>
          <w:sz w:val="24"/>
          <w:szCs w:val="24"/>
        </w:rPr>
        <w:t>（三）引导公众参与</w:t>
      </w:r>
    </w:p>
    <w:p w:rsidR="00A61CAF" w:rsidRPr="00A61CAF" w:rsidRDefault="00A61CAF" w:rsidP="00A61CAF">
      <w:pPr>
        <w:widowControl/>
        <w:spacing w:before="240" w:after="240"/>
        <w:ind w:firstLine="480"/>
        <w:jc w:val="left"/>
        <w:rPr>
          <w:rFonts w:ascii="微软雅黑" w:eastAsia="微软雅黑" w:hAnsi="微软雅黑" w:cs="宋体" w:hint="eastAsia"/>
          <w:color w:val="000000"/>
          <w:kern w:val="0"/>
          <w:sz w:val="24"/>
          <w:szCs w:val="24"/>
        </w:rPr>
      </w:pPr>
      <w:r w:rsidRPr="00A61CAF">
        <w:rPr>
          <w:rFonts w:ascii="微软雅黑" w:eastAsia="微软雅黑" w:hAnsi="微软雅黑" w:cs="宋体" w:hint="eastAsia"/>
          <w:color w:val="000000"/>
          <w:kern w:val="0"/>
          <w:sz w:val="24"/>
          <w:szCs w:val="24"/>
        </w:rPr>
        <w:t>积极开展多种形式宣传教育，通过各类媒体及时宣传全市大气治理工作中的典型案例和先进做法。公开重污染天气应急预案及应急措施清单，及时</w:t>
      </w:r>
      <w:proofErr w:type="gramStart"/>
      <w:r w:rsidRPr="00A61CAF">
        <w:rPr>
          <w:rFonts w:ascii="微软雅黑" w:eastAsia="微软雅黑" w:hAnsi="微软雅黑" w:cs="宋体" w:hint="eastAsia"/>
          <w:color w:val="000000"/>
          <w:kern w:val="0"/>
          <w:sz w:val="24"/>
          <w:szCs w:val="24"/>
        </w:rPr>
        <w:t>发布重</w:t>
      </w:r>
      <w:proofErr w:type="gramEnd"/>
      <w:r w:rsidRPr="00A61CAF">
        <w:rPr>
          <w:rFonts w:ascii="微软雅黑" w:eastAsia="微软雅黑" w:hAnsi="微软雅黑" w:cs="宋体" w:hint="eastAsia"/>
          <w:color w:val="000000"/>
          <w:kern w:val="0"/>
          <w:sz w:val="24"/>
          <w:szCs w:val="24"/>
        </w:rPr>
        <w:t>污染天气预警提示信息。通过企业环保总监、企业环境接待日和民营企业环境保护服务站等途径，加大大气污染防治法律法规、技术标准、激励政策的宣传力度，提高排污者守法意识，强化企业治污主体责任，引导绿色生产。鼓励公众通过多种渠道</w:t>
      </w:r>
      <w:proofErr w:type="gramStart"/>
      <w:r w:rsidRPr="00A61CAF">
        <w:rPr>
          <w:rFonts w:ascii="微软雅黑" w:eastAsia="微软雅黑" w:hAnsi="微软雅黑" w:cs="宋体" w:hint="eastAsia"/>
          <w:color w:val="000000"/>
          <w:kern w:val="0"/>
          <w:sz w:val="24"/>
          <w:szCs w:val="24"/>
        </w:rPr>
        <w:t>举报涉气环境</w:t>
      </w:r>
      <w:proofErr w:type="gramEnd"/>
      <w:r w:rsidRPr="00A61CAF">
        <w:rPr>
          <w:rFonts w:ascii="微软雅黑" w:eastAsia="微软雅黑" w:hAnsi="微软雅黑" w:cs="宋体" w:hint="eastAsia"/>
          <w:color w:val="000000"/>
          <w:kern w:val="0"/>
          <w:sz w:val="24"/>
          <w:szCs w:val="24"/>
        </w:rPr>
        <w:t>违法行为。倡导树立绿色消费理念，积极推进绿色采购和绿色出行，提倡绿色低碳生活方式。完善大气环境信息公开制度，拓宽群众监督渠道。倡导公众积极</w:t>
      </w:r>
      <w:proofErr w:type="gramStart"/>
      <w:r w:rsidRPr="00A61CAF">
        <w:rPr>
          <w:rFonts w:ascii="微软雅黑" w:eastAsia="微软雅黑" w:hAnsi="微软雅黑" w:cs="宋体" w:hint="eastAsia"/>
          <w:color w:val="000000"/>
          <w:kern w:val="0"/>
          <w:sz w:val="24"/>
          <w:szCs w:val="24"/>
        </w:rPr>
        <w:t>践行</w:t>
      </w:r>
      <w:proofErr w:type="gramEnd"/>
      <w:r w:rsidRPr="00A61CAF">
        <w:rPr>
          <w:rFonts w:ascii="微软雅黑" w:eastAsia="微软雅黑" w:hAnsi="微软雅黑" w:cs="宋体" w:hint="eastAsia"/>
          <w:color w:val="000000"/>
          <w:kern w:val="0"/>
          <w:sz w:val="24"/>
          <w:szCs w:val="24"/>
        </w:rPr>
        <w:t>绿色生活，引导全社会积极参与大气污染防治行动。（市生态环境局牵头，市各有关部门配合）</w:t>
      </w:r>
    </w:p>
    <w:p w:rsidR="00A61CAF" w:rsidRPr="00A61CAF" w:rsidRDefault="00A61CAF" w:rsidP="00A61CAF">
      <w:pPr>
        <w:widowControl/>
        <w:spacing w:before="240" w:after="240"/>
        <w:jc w:val="left"/>
        <w:rPr>
          <w:rFonts w:ascii="微软雅黑" w:eastAsia="微软雅黑" w:hAnsi="微软雅黑" w:cs="宋体" w:hint="eastAsia"/>
          <w:color w:val="000000"/>
          <w:kern w:val="0"/>
          <w:sz w:val="24"/>
          <w:szCs w:val="24"/>
        </w:rPr>
      </w:pPr>
      <w:r>
        <w:rPr>
          <w:rFonts w:ascii="微软雅黑" w:eastAsia="微软雅黑" w:hAnsi="微软雅黑" w:cs="宋体"/>
          <w:noProof/>
          <w:color w:val="000000"/>
          <w:kern w:val="0"/>
          <w:sz w:val="24"/>
          <w:szCs w:val="24"/>
        </w:rPr>
        <w:drawing>
          <wp:inline distT="0" distB="0" distL="0" distR="0">
            <wp:extent cx="5448300" cy="6010275"/>
            <wp:effectExtent l="0" t="0" r="0" b="9525"/>
            <wp:docPr id="16" name="图片 16" descr="http://imgs.h2o-china.com/news/2019/07/1562722334486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h2o-china.com/news/2019/07/156272233448632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48300" cy="6010275"/>
                    </a:xfrm>
                    <a:prstGeom prst="rect">
                      <a:avLst/>
                    </a:prstGeom>
                    <a:noFill/>
                    <a:ln>
                      <a:noFill/>
                    </a:ln>
                  </pic:spPr>
                </pic:pic>
              </a:graphicData>
            </a:graphic>
          </wp:inline>
        </w:drawing>
      </w:r>
    </w:p>
    <w:p w:rsidR="00A61CAF" w:rsidRPr="00A61CAF" w:rsidRDefault="00A61CAF" w:rsidP="00A61CAF">
      <w:pPr>
        <w:widowControl/>
        <w:spacing w:before="240" w:after="240"/>
        <w:jc w:val="left"/>
        <w:rPr>
          <w:rFonts w:ascii="微软雅黑" w:eastAsia="微软雅黑" w:hAnsi="微软雅黑" w:cs="宋体" w:hint="eastAsia"/>
          <w:color w:val="000000"/>
          <w:kern w:val="0"/>
          <w:sz w:val="24"/>
          <w:szCs w:val="24"/>
        </w:rPr>
      </w:pPr>
      <w:r>
        <w:rPr>
          <w:rFonts w:ascii="微软雅黑" w:eastAsia="微软雅黑" w:hAnsi="微软雅黑" w:cs="宋体"/>
          <w:noProof/>
          <w:color w:val="000000"/>
          <w:kern w:val="0"/>
          <w:sz w:val="24"/>
          <w:szCs w:val="24"/>
        </w:rPr>
        <w:drawing>
          <wp:inline distT="0" distB="0" distL="0" distR="0">
            <wp:extent cx="5381625" cy="1333500"/>
            <wp:effectExtent l="0" t="0" r="9525" b="0"/>
            <wp:docPr id="15" name="图片 15" descr="http://imgs.h2o-china.com/news/2019/07/1562722334989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s.h2o-china.com/news/2019/07/156272233498902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1625" cy="1333500"/>
                    </a:xfrm>
                    <a:prstGeom prst="rect">
                      <a:avLst/>
                    </a:prstGeom>
                    <a:noFill/>
                    <a:ln>
                      <a:noFill/>
                    </a:ln>
                  </pic:spPr>
                </pic:pic>
              </a:graphicData>
            </a:graphic>
          </wp:inline>
        </w:drawing>
      </w:r>
    </w:p>
    <w:p w:rsidR="00A61CAF" w:rsidRPr="00A61CAF" w:rsidRDefault="00A61CAF" w:rsidP="00A61CAF">
      <w:pPr>
        <w:widowControl/>
        <w:spacing w:before="240" w:after="240"/>
        <w:jc w:val="left"/>
        <w:rPr>
          <w:rFonts w:ascii="微软雅黑" w:eastAsia="微软雅黑" w:hAnsi="微软雅黑" w:cs="宋体" w:hint="eastAsia"/>
          <w:color w:val="000000"/>
          <w:kern w:val="0"/>
          <w:sz w:val="24"/>
          <w:szCs w:val="24"/>
        </w:rPr>
      </w:pPr>
      <w:r>
        <w:rPr>
          <w:rFonts w:ascii="微软雅黑" w:eastAsia="微软雅黑" w:hAnsi="微软雅黑" w:cs="宋体"/>
          <w:noProof/>
          <w:color w:val="000000"/>
          <w:kern w:val="0"/>
          <w:sz w:val="24"/>
          <w:szCs w:val="24"/>
        </w:rPr>
        <w:drawing>
          <wp:inline distT="0" distB="0" distL="0" distR="0">
            <wp:extent cx="5648325" cy="3324225"/>
            <wp:effectExtent l="0" t="0" r="9525" b="9525"/>
            <wp:docPr id="14" name="图片 14" descr="http://imgs.h2o-china.com/news/2019/07/15627223345081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s.h2o-china.com/news/2019/07/156272233450819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8325" cy="3324225"/>
                    </a:xfrm>
                    <a:prstGeom prst="rect">
                      <a:avLst/>
                    </a:prstGeom>
                    <a:noFill/>
                    <a:ln>
                      <a:noFill/>
                    </a:ln>
                  </pic:spPr>
                </pic:pic>
              </a:graphicData>
            </a:graphic>
          </wp:inline>
        </w:drawing>
      </w:r>
    </w:p>
    <w:p w:rsidR="00A61CAF" w:rsidRPr="00A61CAF" w:rsidRDefault="00A61CAF" w:rsidP="00A61CAF">
      <w:pPr>
        <w:widowControl/>
        <w:spacing w:before="240" w:after="240"/>
        <w:jc w:val="left"/>
        <w:rPr>
          <w:rFonts w:ascii="微软雅黑" w:eastAsia="微软雅黑" w:hAnsi="微软雅黑" w:cs="宋体" w:hint="eastAsia"/>
          <w:color w:val="000000"/>
          <w:kern w:val="0"/>
          <w:sz w:val="24"/>
          <w:szCs w:val="24"/>
        </w:rPr>
      </w:pPr>
      <w:r>
        <w:rPr>
          <w:rFonts w:ascii="微软雅黑" w:eastAsia="微软雅黑" w:hAnsi="微软雅黑" w:cs="宋体"/>
          <w:noProof/>
          <w:color w:val="000000"/>
          <w:kern w:val="0"/>
          <w:sz w:val="24"/>
          <w:szCs w:val="24"/>
        </w:rPr>
        <w:drawing>
          <wp:inline distT="0" distB="0" distL="0" distR="0">
            <wp:extent cx="5372100" cy="5876925"/>
            <wp:effectExtent l="0" t="0" r="0" b="9525"/>
            <wp:docPr id="13" name="图片 13" descr="http://imgs.h2o-china.com/news/2019/07/15627223352574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s.h2o-china.com/news/2019/07/156272233525742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2100" cy="5876925"/>
                    </a:xfrm>
                    <a:prstGeom prst="rect">
                      <a:avLst/>
                    </a:prstGeom>
                    <a:noFill/>
                    <a:ln>
                      <a:noFill/>
                    </a:ln>
                  </pic:spPr>
                </pic:pic>
              </a:graphicData>
            </a:graphic>
          </wp:inline>
        </w:drawing>
      </w:r>
    </w:p>
    <w:p w:rsidR="00A61CAF" w:rsidRPr="00A61CAF" w:rsidRDefault="00A61CAF" w:rsidP="00A61CAF">
      <w:pPr>
        <w:widowControl/>
        <w:spacing w:before="240" w:after="240"/>
        <w:jc w:val="left"/>
        <w:rPr>
          <w:rFonts w:ascii="微软雅黑" w:eastAsia="微软雅黑" w:hAnsi="微软雅黑" w:cs="宋体" w:hint="eastAsia"/>
          <w:color w:val="000000"/>
          <w:kern w:val="0"/>
          <w:sz w:val="24"/>
          <w:szCs w:val="24"/>
        </w:rPr>
      </w:pPr>
      <w:r>
        <w:rPr>
          <w:rFonts w:ascii="微软雅黑" w:eastAsia="微软雅黑" w:hAnsi="微软雅黑" w:cs="宋体"/>
          <w:noProof/>
          <w:color w:val="000000"/>
          <w:kern w:val="0"/>
          <w:sz w:val="24"/>
          <w:szCs w:val="24"/>
        </w:rPr>
        <w:drawing>
          <wp:inline distT="0" distB="0" distL="0" distR="0">
            <wp:extent cx="5314950" cy="6105525"/>
            <wp:effectExtent l="0" t="0" r="0" b="9525"/>
            <wp:docPr id="12" name="图片 12" descr="http://imgs.h2o-china.com/news/2019/07/15627223354679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s.h2o-china.com/news/2019/07/156272233546798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14950" cy="6105525"/>
                    </a:xfrm>
                    <a:prstGeom prst="rect">
                      <a:avLst/>
                    </a:prstGeom>
                    <a:noFill/>
                    <a:ln>
                      <a:noFill/>
                    </a:ln>
                  </pic:spPr>
                </pic:pic>
              </a:graphicData>
            </a:graphic>
          </wp:inline>
        </w:drawing>
      </w:r>
    </w:p>
    <w:p w:rsidR="00A61CAF" w:rsidRPr="00A61CAF" w:rsidRDefault="00A61CAF" w:rsidP="00A61CAF">
      <w:pPr>
        <w:widowControl/>
        <w:spacing w:before="240" w:after="240"/>
        <w:jc w:val="left"/>
        <w:rPr>
          <w:rFonts w:ascii="微软雅黑" w:eastAsia="微软雅黑" w:hAnsi="微软雅黑" w:cs="宋体" w:hint="eastAsia"/>
          <w:color w:val="000000"/>
          <w:kern w:val="0"/>
          <w:sz w:val="24"/>
          <w:szCs w:val="24"/>
        </w:rPr>
      </w:pPr>
      <w:r>
        <w:rPr>
          <w:rFonts w:ascii="微软雅黑" w:eastAsia="微软雅黑" w:hAnsi="微软雅黑" w:cs="宋体"/>
          <w:noProof/>
          <w:color w:val="000000"/>
          <w:kern w:val="0"/>
          <w:sz w:val="24"/>
          <w:szCs w:val="24"/>
        </w:rPr>
        <w:drawing>
          <wp:inline distT="0" distB="0" distL="0" distR="0">
            <wp:extent cx="5314950" cy="2905125"/>
            <wp:effectExtent l="0" t="0" r="0" b="9525"/>
            <wp:docPr id="11" name="图片 11" descr="http://imgs.h2o-china.com/news/2019/07/15627223353107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s.h2o-china.com/news/2019/07/156272233531073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2905125"/>
                    </a:xfrm>
                    <a:prstGeom prst="rect">
                      <a:avLst/>
                    </a:prstGeom>
                    <a:noFill/>
                    <a:ln>
                      <a:noFill/>
                    </a:ln>
                  </pic:spPr>
                </pic:pic>
              </a:graphicData>
            </a:graphic>
          </wp:inline>
        </w:drawing>
      </w:r>
    </w:p>
    <w:p w:rsidR="00A61CAF" w:rsidRPr="00A61CAF" w:rsidRDefault="00A61CAF" w:rsidP="00A61CAF">
      <w:pPr>
        <w:widowControl/>
        <w:spacing w:before="240" w:after="240"/>
        <w:jc w:val="left"/>
        <w:rPr>
          <w:rFonts w:ascii="微软雅黑" w:eastAsia="微软雅黑" w:hAnsi="微软雅黑" w:cs="宋体" w:hint="eastAsia"/>
          <w:color w:val="000000"/>
          <w:kern w:val="0"/>
          <w:sz w:val="24"/>
          <w:szCs w:val="24"/>
        </w:rPr>
      </w:pPr>
      <w:r>
        <w:rPr>
          <w:rFonts w:ascii="微软雅黑" w:eastAsia="微软雅黑" w:hAnsi="微软雅黑" w:cs="宋体"/>
          <w:noProof/>
          <w:color w:val="000000"/>
          <w:kern w:val="0"/>
          <w:sz w:val="24"/>
          <w:szCs w:val="24"/>
        </w:rPr>
        <w:drawing>
          <wp:inline distT="0" distB="0" distL="0" distR="0">
            <wp:extent cx="6315075" cy="3133725"/>
            <wp:effectExtent l="0" t="0" r="9525" b="9525"/>
            <wp:docPr id="10" name="图片 10" descr="http://imgs.h2o-china.com/news/2019/07/1562722335200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s.h2o-china.com/news/2019/07/156272233520017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15075" cy="3133725"/>
                    </a:xfrm>
                    <a:prstGeom prst="rect">
                      <a:avLst/>
                    </a:prstGeom>
                    <a:noFill/>
                    <a:ln>
                      <a:noFill/>
                    </a:ln>
                  </pic:spPr>
                </pic:pic>
              </a:graphicData>
            </a:graphic>
          </wp:inline>
        </w:drawing>
      </w:r>
    </w:p>
    <w:p w:rsidR="00A61CAF" w:rsidRPr="00A61CAF" w:rsidRDefault="00A61CAF" w:rsidP="00A61CAF">
      <w:pPr>
        <w:widowControl/>
        <w:spacing w:before="240" w:after="240"/>
        <w:jc w:val="left"/>
        <w:rPr>
          <w:rFonts w:ascii="微软雅黑" w:eastAsia="微软雅黑" w:hAnsi="微软雅黑" w:cs="宋体" w:hint="eastAsia"/>
          <w:color w:val="000000"/>
          <w:kern w:val="0"/>
          <w:sz w:val="24"/>
          <w:szCs w:val="24"/>
        </w:rPr>
      </w:pPr>
      <w:r>
        <w:rPr>
          <w:rFonts w:ascii="微软雅黑" w:eastAsia="微软雅黑" w:hAnsi="微软雅黑" w:cs="宋体"/>
          <w:noProof/>
          <w:color w:val="000000"/>
          <w:kern w:val="0"/>
          <w:sz w:val="24"/>
          <w:szCs w:val="24"/>
        </w:rPr>
        <w:drawing>
          <wp:inline distT="0" distB="0" distL="0" distR="0">
            <wp:extent cx="5410200" cy="2705100"/>
            <wp:effectExtent l="0" t="0" r="0" b="0"/>
            <wp:docPr id="9" name="图片 9" descr="http://imgs.h2o-china.com/news/2019/07/15627223353173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s.h2o-china.com/news/2019/07/156272233531739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10200" cy="2705100"/>
                    </a:xfrm>
                    <a:prstGeom prst="rect">
                      <a:avLst/>
                    </a:prstGeom>
                    <a:noFill/>
                    <a:ln>
                      <a:noFill/>
                    </a:ln>
                  </pic:spPr>
                </pic:pic>
              </a:graphicData>
            </a:graphic>
          </wp:inline>
        </w:drawing>
      </w:r>
    </w:p>
    <w:p w:rsidR="00A61CAF" w:rsidRPr="00A61CAF" w:rsidRDefault="00A61CAF" w:rsidP="00A61CAF">
      <w:pPr>
        <w:widowControl/>
        <w:spacing w:before="240" w:after="240"/>
        <w:jc w:val="left"/>
        <w:rPr>
          <w:rFonts w:ascii="微软雅黑" w:eastAsia="微软雅黑" w:hAnsi="微软雅黑" w:cs="宋体" w:hint="eastAsia"/>
          <w:color w:val="000000"/>
          <w:kern w:val="0"/>
          <w:sz w:val="24"/>
          <w:szCs w:val="24"/>
        </w:rPr>
      </w:pPr>
      <w:r>
        <w:rPr>
          <w:rFonts w:ascii="微软雅黑" w:eastAsia="微软雅黑" w:hAnsi="微软雅黑" w:cs="宋体"/>
          <w:noProof/>
          <w:color w:val="000000"/>
          <w:kern w:val="0"/>
          <w:sz w:val="24"/>
          <w:szCs w:val="24"/>
        </w:rPr>
        <w:drawing>
          <wp:inline distT="0" distB="0" distL="0" distR="0">
            <wp:extent cx="5600700" cy="4638675"/>
            <wp:effectExtent l="0" t="0" r="0" b="9525"/>
            <wp:docPr id="8" name="图片 8" descr="http://imgs.h2o-china.com/news/2019/07/15627223357823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s.h2o-china.com/news/2019/07/156272233578236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0700" cy="4638675"/>
                    </a:xfrm>
                    <a:prstGeom prst="rect">
                      <a:avLst/>
                    </a:prstGeom>
                    <a:noFill/>
                    <a:ln>
                      <a:noFill/>
                    </a:ln>
                  </pic:spPr>
                </pic:pic>
              </a:graphicData>
            </a:graphic>
          </wp:inline>
        </w:drawing>
      </w:r>
    </w:p>
    <w:p w:rsidR="00B0283D" w:rsidRPr="00114B41" w:rsidRDefault="00B0283D" w:rsidP="00B7506B">
      <w:pPr>
        <w:widowControl/>
        <w:spacing w:before="240" w:after="240"/>
        <w:jc w:val="left"/>
        <w:rPr>
          <w:rFonts w:ascii="微软雅黑" w:eastAsia="微软雅黑" w:hAnsi="微软雅黑" w:cs="宋体"/>
          <w:color w:val="000000"/>
          <w:kern w:val="0"/>
          <w:sz w:val="24"/>
          <w:szCs w:val="24"/>
        </w:rPr>
      </w:pPr>
    </w:p>
    <w:sectPr w:rsidR="00B0283D" w:rsidRPr="00114B41" w:rsidSect="00A463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E92" w:rsidRDefault="00FE0E92" w:rsidP="00A41A36">
      <w:r>
        <w:separator/>
      </w:r>
    </w:p>
  </w:endnote>
  <w:endnote w:type="continuationSeparator" w:id="0">
    <w:p w:rsidR="00FE0E92" w:rsidRDefault="00FE0E92" w:rsidP="00A41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E92" w:rsidRDefault="00FE0E92" w:rsidP="00A41A36">
      <w:r>
        <w:separator/>
      </w:r>
    </w:p>
  </w:footnote>
  <w:footnote w:type="continuationSeparator" w:id="0">
    <w:p w:rsidR="00FE0E92" w:rsidRDefault="00FE0E92" w:rsidP="00A41A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683"/>
    <w:rsid w:val="00000C36"/>
    <w:rsid w:val="00003293"/>
    <w:rsid w:val="00003F02"/>
    <w:rsid w:val="00023C26"/>
    <w:rsid w:val="000324E3"/>
    <w:rsid w:val="000448C6"/>
    <w:rsid w:val="00053736"/>
    <w:rsid w:val="00055EF5"/>
    <w:rsid w:val="00076969"/>
    <w:rsid w:val="00084157"/>
    <w:rsid w:val="000843A4"/>
    <w:rsid w:val="00095EAF"/>
    <w:rsid w:val="000A10F5"/>
    <w:rsid w:val="000A1B42"/>
    <w:rsid w:val="000B1CB7"/>
    <w:rsid w:val="000C3C7B"/>
    <w:rsid w:val="000C558C"/>
    <w:rsid w:val="000C5CBD"/>
    <w:rsid w:val="000C7450"/>
    <w:rsid w:val="000D263F"/>
    <w:rsid w:val="000D49AA"/>
    <w:rsid w:val="000E3535"/>
    <w:rsid w:val="000E3B7F"/>
    <w:rsid w:val="000F1ADC"/>
    <w:rsid w:val="000F6D7D"/>
    <w:rsid w:val="00104A3E"/>
    <w:rsid w:val="00112D4D"/>
    <w:rsid w:val="00114B41"/>
    <w:rsid w:val="0012759E"/>
    <w:rsid w:val="00134BB9"/>
    <w:rsid w:val="00162C32"/>
    <w:rsid w:val="00165184"/>
    <w:rsid w:val="001741BB"/>
    <w:rsid w:val="001870E8"/>
    <w:rsid w:val="00190C94"/>
    <w:rsid w:val="001919AB"/>
    <w:rsid w:val="001A711F"/>
    <w:rsid w:val="001B32AE"/>
    <w:rsid w:val="001B3B5A"/>
    <w:rsid w:val="001D4757"/>
    <w:rsid w:val="001D4829"/>
    <w:rsid w:val="001D75F8"/>
    <w:rsid w:val="001F3962"/>
    <w:rsid w:val="00212C92"/>
    <w:rsid w:val="0021393A"/>
    <w:rsid w:val="00215713"/>
    <w:rsid w:val="002243C3"/>
    <w:rsid w:val="002258C0"/>
    <w:rsid w:val="00237D6C"/>
    <w:rsid w:val="002432BD"/>
    <w:rsid w:val="00243673"/>
    <w:rsid w:val="00250F7E"/>
    <w:rsid w:val="00274FF2"/>
    <w:rsid w:val="00275955"/>
    <w:rsid w:val="00282703"/>
    <w:rsid w:val="00285B80"/>
    <w:rsid w:val="00290DED"/>
    <w:rsid w:val="002A0B96"/>
    <w:rsid w:val="002A4659"/>
    <w:rsid w:val="002B504C"/>
    <w:rsid w:val="002B592D"/>
    <w:rsid w:val="002C23C6"/>
    <w:rsid w:val="002C41AD"/>
    <w:rsid w:val="002C5288"/>
    <w:rsid w:val="002C579C"/>
    <w:rsid w:val="002C68AD"/>
    <w:rsid w:val="002D1C97"/>
    <w:rsid w:val="002E0E01"/>
    <w:rsid w:val="002E152C"/>
    <w:rsid w:val="002E3BE3"/>
    <w:rsid w:val="002E6CE2"/>
    <w:rsid w:val="002F344F"/>
    <w:rsid w:val="00304844"/>
    <w:rsid w:val="00306C61"/>
    <w:rsid w:val="00307DEF"/>
    <w:rsid w:val="00322B2E"/>
    <w:rsid w:val="0033087D"/>
    <w:rsid w:val="003331CF"/>
    <w:rsid w:val="00333497"/>
    <w:rsid w:val="003355CF"/>
    <w:rsid w:val="003500C0"/>
    <w:rsid w:val="00366EA4"/>
    <w:rsid w:val="003950C1"/>
    <w:rsid w:val="00395403"/>
    <w:rsid w:val="003A1B83"/>
    <w:rsid w:val="003B292E"/>
    <w:rsid w:val="003B72A8"/>
    <w:rsid w:val="003C139D"/>
    <w:rsid w:val="003C3FC7"/>
    <w:rsid w:val="003D7B03"/>
    <w:rsid w:val="003E1742"/>
    <w:rsid w:val="003E74C5"/>
    <w:rsid w:val="003F28C2"/>
    <w:rsid w:val="003F78A0"/>
    <w:rsid w:val="004146D6"/>
    <w:rsid w:val="0041530A"/>
    <w:rsid w:val="00417870"/>
    <w:rsid w:val="00427623"/>
    <w:rsid w:val="004321B4"/>
    <w:rsid w:val="00432E68"/>
    <w:rsid w:val="004419D5"/>
    <w:rsid w:val="00446427"/>
    <w:rsid w:val="00461C49"/>
    <w:rsid w:val="0046210D"/>
    <w:rsid w:val="00464C0D"/>
    <w:rsid w:val="00470EA9"/>
    <w:rsid w:val="0048558F"/>
    <w:rsid w:val="00486932"/>
    <w:rsid w:val="00491E5E"/>
    <w:rsid w:val="004925DC"/>
    <w:rsid w:val="004A5883"/>
    <w:rsid w:val="004D1B35"/>
    <w:rsid w:val="004D3ED0"/>
    <w:rsid w:val="004E3B58"/>
    <w:rsid w:val="004E541C"/>
    <w:rsid w:val="005064C3"/>
    <w:rsid w:val="00515238"/>
    <w:rsid w:val="00524BA8"/>
    <w:rsid w:val="00531955"/>
    <w:rsid w:val="0053401A"/>
    <w:rsid w:val="00553B9A"/>
    <w:rsid w:val="0055553E"/>
    <w:rsid w:val="005632EC"/>
    <w:rsid w:val="00563416"/>
    <w:rsid w:val="0058250B"/>
    <w:rsid w:val="00593FFE"/>
    <w:rsid w:val="005A42EE"/>
    <w:rsid w:val="005C0431"/>
    <w:rsid w:val="005D27AE"/>
    <w:rsid w:val="005D52FA"/>
    <w:rsid w:val="005E06EA"/>
    <w:rsid w:val="005F06DF"/>
    <w:rsid w:val="005F6F51"/>
    <w:rsid w:val="005F7D15"/>
    <w:rsid w:val="00604CE5"/>
    <w:rsid w:val="0061290E"/>
    <w:rsid w:val="00613706"/>
    <w:rsid w:val="00616129"/>
    <w:rsid w:val="00624755"/>
    <w:rsid w:val="00625AB6"/>
    <w:rsid w:val="00625D04"/>
    <w:rsid w:val="00626A7D"/>
    <w:rsid w:val="0063444C"/>
    <w:rsid w:val="00650598"/>
    <w:rsid w:val="00652DC3"/>
    <w:rsid w:val="006530FE"/>
    <w:rsid w:val="006550E9"/>
    <w:rsid w:val="006578D0"/>
    <w:rsid w:val="006604FC"/>
    <w:rsid w:val="006617EF"/>
    <w:rsid w:val="006622A3"/>
    <w:rsid w:val="006631B4"/>
    <w:rsid w:val="00682C78"/>
    <w:rsid w:val="0068719C"/>
    <w:rsid w:val="006906A3"/>
    <w:rsid w:val="006931BF"/>
    <w:rsid w:val="00694130"/>
    <w:rsid w:val="006A6B53"/>
    <w:rsid w:val="006A734A"/>
    <w:rsid w:val="006B5575"/>
    <w:rsid w:val="006B79EC"/>
    <w:rsid w:val="006C0D5B"/>
    <w:rsid w:val="006C176E"/>
    <w:rsid w:val="006D27CB"/>
    <w:rsid w:val="006E6139"/>
    <w:rsid w:val="006F13A0"/>
    <w:rsid w:val="006F3367"/>
    <w:rsid w:val="006F63FD"/>
    <w:rsid w:val="00712F1D"/>
    <w:rsid w:val="007132D6"/>
    <w:rsid w:val="007147A6"/>
    <w:rsid w:val="0072635F"/>
    <w:rsid w:val="007318EE"/>
    <w:rsid w:val="007478CF"/>
    <w:rsid w:val="00751915"/>
    <w:rsid w:val="0075411A"/>
    <w:rsid w:val="007669FF"/>
    <w:rsid w:val="00785893"/>
    <w:rsid w:val="00790B91"/>
    <w:rsid w:val="007919C0"/>
    <w:rsid w:val="00796202"/>
    <w:rsid w:val="007A7478"/>
    <w:rsid w:val="007B303B"/>
    <w:rsid w:val="007B6413"/>
    <w:rsid w:val="007B7648"/>
    <w:rsid w:val="007B7C6C"/>
    <w:rsid w:val="007C0F88"/>
    <w:rsid w:val="007C252B"/>
    <w:rsid w:val="007C341E"/>
    <w:rsid w:val="007C392D"/>
    <w:rsid w:val="007C6775"/>
    <w:rsid w:val="007C7ED1"/>
    <w:rsid w:val="007D1A67"/>
    <w:rsid w:val="007E1C3E"/>
    <w:rsid w:val="007F03D0"/>
    <w:rsid w:val="007F2E7F"/>
    <w:rsid w:val="007F7B6C"/>
    <w:rsid w:val="00802F8F"/>
    <w:rsid w:val="00810D73"/>
    <w:rsid w:val="00820D8E"/>
    <w:rsid w:val="0082563A"/>
    <w:rsid w:val="00826389"/>
    <w:rsid w:val="00831E41"/>
    <w:rsid w:val="00847917"/>
    <w:rsid w:val="008562A4"/>
    <w:rsid w:val="00873825"/>
    <w:rsid w:val="008742A6"/>
    <w:rsid w:val="008759F9"/>
    <w:rsid w:val="00882388"/>
    <w:rsid w:val="00893D66"/>
    <w:rsid w:val="00895721"/>
    <w:rsid w:val="008975BF"/>
    <w:rsid w:val="008A4E4F"/>
    <w:rsid w:val="008A513C"/>
    <w:rsid w:val="008B2AFA"/>
    <w:rsid w:val="008C3F07"/>
    <w:rsid w:val="008D0697"/>
    <w:rsid w:val="008D6325"/>
    <w:rsid w:val="008D6B4F"/>
    <w:rsid w:val="008D76F8"/>
    <w:rsid w:val="008E088E"/>
    <w:rsid w:val="008E11F8"/>
    <w:rsid w:val="008F082F"/>
    <w:rsid w:val="00902D7D"/>
    <w:rsid w:val="0090429D"/>
    <w:rsid w:val="0093300B"/>
    <w:rsid w:val="00941EE8"/>
    <w:rsid w:val="009437DF"/>
    <w:rsid w:val="00943E8F"/>
    <w:rsid w:val="00947841"/>
    <w:rsid w:val="009511EC"/>
    <w:rsid w:val="009536AE"/>
    <w:rsid w:val="00955882"/>
    <w:rsid w:val="00955EEA"/>
    <w:rsid w:val="0096007F"/>
    <w:rsid w:val="00961F83"/>
    <w:rsid w:val="009621FE"/>
    <w:rsid w:val="009870FF"/>
    <w:rsid w:val="00987EC1"/>
    <w:rsid w:val="00991059"/>
    <w:rsid w:val="00991A6C"/>
    <w:rsid w:val="0099625B"/>
    <w:rsid w:val="0099747F"/>
    <w:rsid w:val="009A28C3"/>
    <w:rsid w:val="009B0CF0"/>
    <w:rsid w:val="009B4E4E"/>
    <w:rsid w:val="009B5DB4"/>
    <w:rsid w:val="009C7641"/>
    <w:rsid w:val="009D2838"/>
    <w:rsid w:val="009D2B85"/>
    <w:rsid w:val="009F17C9"/>
    <w:rsid w:val="009F4E15"/>
    <w:rsid w:val="00A001D1"/>
    <w:rsid w:val="00A00D66"/>
    <w:rsid w:val="00A01D1C"/>
    <w:rsid w:val="00A02E3F"/>
    <w:rsid w:val="00A077FD"/>
    <w:rsid w:val="00A11877"/>
    <w:rsid w:val="00A172A3"/>
    <w:rsid w:val="00A20425"/>
    <w:rsid w:val="00A26215"/>
    <w:rsid w:val="00A3454C"/>
    <w:rsid w:val="00A34600"/>
    <w:rsid w:val="00A3576F"/>
    <w:rsid w:val="00A41A36"/>
    <w:rsid w:val="00A463E6"/>
    <w:rsid w:val="00A60F33"/>
    <w:rsid w:val="00A61CAF"/>
    <w:rsid w:val="00A6464E"/>
    <w:rsid w:val="00A74194"/>
    <w:rsid w:val="00A75E0B"/>
    <w:rsid w:val="00A77EC0"/>
    <w:rsid w:val="00A8140C"/>
    <w:rsid w:val="00A8358F"/>
    <w:rsid w:val="00A86B50"/>
    <w:rsid w:val="00A87AB0"/>
    <w:rsid w:val="00A96E17"/>
    <w:rsid w:val="00AA434A"/>
    <w:rsid w:val="00AB1EE6"/>
    <w:rsid w:val="00AB3F91"/>
    <w:rsid w:val="00AC0FD5"/>
    <w:rsid w:val="00AC5C9E"/>
    <w:rsid w:val="00B00D5A"/>
    <w:rsid w:val="00B027D2"/>
    <w:rsid w:val="00B0283D"/>
    <w:rsid w:val="00B040A7"/>
    <w:rsid w:val="00B04D7F"/>
    <w:rsid w:val="00B04FC3"/>
    <w:rsid w:val="00B070DB"/>
    <w:rsid w:val="00B07693"/>
    <w:rsid w:val="00B15D9A"/>
    <w:rsid w:val="00B2106E"/>
    <w:rsid w:val="00B30612"/>
    <w:rsid w:val="00B34B1E"/>
    <w:rsid w:val="00B359FE"/>
    <w:rsid w:val="00B37245"/>
    <w:rsid w:val="00B42E4E"/>
    <w:rsid w:val="00B45DC2"/>
    <w:rsid w:val="00B517F6"/>
    <w:rsid w:val="00B5210F"/>
    <w:rsid w:val="00B62470"/>
    <w:rsid w:val="00B7506B"/>
    <w:rsid w:val="00B77B9B"/>
    <w:rsid w:val="00B814BD"/>
    <w:rsid w:val="00B86C0C"/>
    <w:rsid w:val="00B900A4"/>
    <w:rsid w:val="00B908A3"/>
    <w:rsid w:val="00B935A5"/>
    <w:rsid w:val="00BA1C1D"/>
    <w:rsid w:val="00BA4639"/>
    <w:rsid w:val="00BB7A34"/>
    <w:rsid w:val="00BD45AE"/>
    <w:rsid w:val="00BE0E25"/>
    <w:rsid w:val="00BF1016"/>
    <w:rsid w:val="00C02703"/>
    <w:rsid w:val="00C11DC6"/>
    <w:rsid w:val="00C152EF"/>
    <w:rsid w:val="00C269AD"/>
    <w:rsid w:val="00C27C47"/>
    <w:rsid w:val="00C314DB"/>
    <w:rsid w:val="00C43101"/>
    <w:rsid w:val="00C50877"/>
    <w:rsid w:val="00C52ADD"/>
    <w:rsid w:val="00C7117F"/>
    <w:rsid w:val="00C75795"/>
    <w:rsid w:val="00C80326"/>
    <w:rsid w:val="00C83B79"/>
    <w:rsid w:val="00C94E58"/>
    <w:rsid w:val="00C95F33"/>
    <w:rsid w:val="00CA2FD0"/>
    <w:rsid w:val="00CA44E2"/>
    <w:rsid w:val="00CA687B"/>
    <w:rsid w:val="00CB44AF"/>
    <w:rsid w:val="00CB5411"/>
    <w:rsid w:val="00CD727C"/>
    <w:rsid w:val="00CF65AF"/>
    <w:rsid w:val="00D4224D"/>
    <w:rsid w:val="00D435A1"/>
    <w:rsid w:val="00D54ACE"/>
    <w:rsid w:val="00D64A01"/>
    <w:rsid w:val="00D707DE"/>
    <w:rsid w:val="00D921E0"/>
    <w:rsid w:val="00D928BC"/>
    <w:rsid w:val="00DA269C"/>
    <w:rsid w:val="00DB2356"/>
    <w:rsid w:val="00DD1C71"/>
    <w:rsid w:val="00DD456A"/>
    <w:rsid w:val="00DF17DD"/>
    <w:rsid w:val="00DF29E2"/>
    <w:rsid w:val="00DF7683"/>
    <w:rsid w:val="00E0075D"/>
    <w:rsid w:val="00E01AB5"/>
    <w:rsid w:val="00E04F5C"/>
    <w:rsid w:val="00E1603A"/>
    <w:rsid w:val="00E2079F"/>
    <w:rsid w:val="00E21A0A"/>
    <w:rsid w:val="00E36855"/>
    <w:rsid w:val="00E41FBC"/>
    <w:rsid w:val="00E447B2"/>
    <w:rsid w:val="00E527D8"/>
    <w:rsid w:val="00E530B8"/>
    <w:rsid w:val="00E556DE"/>
    <w:rsid w:val="00E607E4"/>
    <w:rsid w:val="00E60BF7"/>
    <w:rsid w:val="00E619EA"/>
    <w:rsid w:val="00E63ADD"/>
    <w:rsid w:val="00E735D5"/>
    <w:rsid w:val="00E76DAA"/>
    <w:rsid w:val="00E85DAF"/>
    <w:rsid w:val="00E874FF"/>
    <w:rsid w:val="00E94588"/>
    <w:rsid w:val="00E95FA3"/>
    <w:rsid w:val="00EC1014"/>
    <w:rsid w:val="00EC540F"/>
    <w:rsid w:val="00ED0F40"/>
    <w:rsid w:val="00EE5B67"/>
    <w:rsid w:val="00F1785D"/>
    <w:rsid w:val="00F20AD1"/>
    <w:rsid w:val="00F20F86"/>
    <w:rsid w:val="00F43066"/>
    <w:rsid w:val="00F456ED"/>
    <w:rsid w:val="00F52EDC"/>
    <w:rsid w:val="00F72980"/>
    <w:rsid w:val="00F7362D"/>
    <w:rsid w:val="00F74AAB"/>
    <w:rsid w:val="00F75EA7"/>
    <w:rsid w:val="00F8101B"/>
    <w:rsid w:val="00F8225C"/>
    <w:rsid w:val="00F823DD"/>
    <w:rsid w:val="00F836DB"/>
    <w:rsid w:val="00FC0CED"/>
    <w:rsid w:val="00FD0691"/>
    <w:rsid w:val="00FD31C9"/>
    <w:rsid w:val="00FE0E92"/>
    <w:rsid w:val="00FF044D"/>
    <w:rsid w:val="00FF3F52"/>
    <w:rsid w:val="00FF4B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E01AB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69F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669FF"/>
    <w:rPr>
      <w:b/>
      <w:bCs/>
    </w:rPr>
  </w:style>
  <w:style w:type="character" w:styleId="a5">
    <w:name w:val="Hyperlink"/>
    <w:basedOn w:val="a0"/>
    <w:uiPriority w:val="99"/>
    <w:unhideWhenUsed/>
    <w:rsid w:val="007669FF"/>
    <w:rPr>
      <w:color w:val="0000FF"/>
      <w:u w:val="single"/>
    </w:rPr>
  </w:style>
  <w:style w:type="paragraph" w:styleId="a6">
    <w:name w:val="Balloon Text"/>
    <w:basedOn w:val="a"/>
    <w:link w:val="Char"/>
    <w:uiPriority w:val="99"/>
    <w:semiHidden/>
    <w:unhideWhenUsed/>
    <w:rsid w:val="001D4829"/>
    <w:rPr>
      <w:sz w:val="18"/>
      <w:szCs w:val="18"/>
    </w:rPr>
  </w:style>
  <w:style w:type="character" w:customStyle="1" w:styleId="Char">
    <w:name w:val="批注框文本 Char"/>
    <w:basedOn w:val="a0"/>
    <w:link w:val="a6"/>
    <w:uiPriority w:val="99"/>
    <w:semiHidden/>
    <w:rsid w:val="001D4829"/>
    <w:rPr>
      <w:sz w:val="18"/>
      <w:szCs w:val="18"/>
    </w:rPr>
  </w:style>
  <w:style w:type="character" w:customStyle="1" w:styleId="apple-converted-space">
    <w:name w:val="apple-converted-space"/>
    <w:basedOn w:val="a0"/>
    <w:rsid w:val="00E76DAA"/>
  </w:style>
  <w:style w:type="paragraph" w:styleId="a7">
    <w:name w:val="header"/>
    <w:basedOn w:val="a"/>
    <w:link w:val="Char0"/>
    <w:uiPriority w:val="99"/>
    <w:unhideWhenUsed/>
    <w:rsid w:val="00A41A3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A41A36"/>
    <w:rPr>
      <w:sz w:val="18"/>
      <w:szCs w:val="18"/>
    </w:rPr>
  </w:style>
  <w:style w:type="paragraph" w:styleId="a8">
    <w:name w:val="footer"/>
    <w:basedOn w:val="a"/>
    <w:link w:val="Char1"/>
    <w:uiPriority w:val="99"/>
    <w:unhideWhenUsed/>
    <w:rsid w:val="00A41A36"/>
    <w:pPr>
      <w:tabs>
        <w:tab w:val="center" w:pos="4153"/>
        <w:tab w:val="right" w:pos="8306"/>
      </w:tabs>
      <w:snapToGrid w:val="0"/>
      <w:jc w:val="left"/>
    </w:pPr>
    <w:rPr>
      <w:sz w:val="18"/>
      <w:szCs w:val="18"/>
    </w:rPr>
  </w:style>
  <w:style w:type="character" w:customStyle="1" w:styleId="Char1">
    <w:name w:val="页脚 Char"/>
    <w:basedOn w:val="a0"/>
    <w:link w:val="a8"/>
    <w:uiPriority w:val="99"/>
    <w:rsid w:val="00A41A36"/>
    <w:rPr>
      <w:sz w:val="18"/>
      <w:szCs w:val="18"/>
    </w:rPr>
  </w:style>
  <w:style w:type="character" w:customStyle="1" w:styleId="3Char">
    <w:name w:val="标题 3 Char"/>
    <w:basedOn w:val="a0"/>
    <w:link w:val="3"/>
    <w:uiPriority w:val="9"/>
    <w:rsid w:val="00E01AB5"/>
    <w:rPr>
      <w:rFonts w:ascii="宋体" w:eastAsia="宋体" w:hAnsi="宋体" w:cs="宋体"/>
      <w:b/>
      <w:bCs/>
      <w:kern w:val="0"/>
      <w:sz w:val="27"/>
      <w:szCs w:val="27"/>
    </w:rPr>
  </w:style>
  <w:style w:type="character" w:styleId="a9">
    <w:name w:val="Emphasis"/>
    <w:basedOn w:val="a0"/>
    <w:uiPriority w:val="20"/>
    <w:qFormat/>
    <w:rsid w:val="00E01AB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E01AB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69F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669FF"/>
    <w:rPr>
      <w:b/>
      <w:bCs/>
    </w:rPr>
  </w:style>
  <w:style w:type="character" w:styleId="a5">
    <w:name w:val="Hyperlink"/>
    <w:basedOn w:val="a0"/>
    <w:uiPriority w:val="99"/>
    <w:unhideWhenUsed/>
    <w:rsid w:val="007669FF"/>
    <w:rPr>
      <w:color w:val="0000FF"/>
      <w:u w:val="single"/>
    </w:rPr>
  </w:style>
  <w:style w:type="paragraph" w:styleId="a6">
    <w:name w:val="Balloon Text"/>
    <w:basedOn w:val="a"/>
    <w:link w:val="Char"/>
    <w:uiPriority w:val="99"/>
    <w:semiHidden/>
    <w:unhideWhenUsed/>
    <w:rsid w:val="001D4829"/>
    <w:rPr>
      <w:sz w:val="18"/>
      <w:szCs w:val="18"/>
    </w:rPr>
  </w:style>
  <w:style w:type="character" w:customStyle="1" w:styleId="Char">
    <w:name w:val="批注框文本 Char"/>
    <w:basedOn w:val="a0"/>
    <w:link w:val="a6"/>
    <w:uiPriority w:val="99"/>
    <w:semiHidden/>
    <w:rsid w:val="001D4829"/>
    <w:rPr>
      <w:sz w:val="18"/>
      <w:szCs w:val="18"/>
    </w:rPr>
  </w:style>
  <w:style w:type="character" w:customStyle="1" w:styleId="apple-converted-space">
    <w:name w:val="apple-converted-space"/>
    <w:basedOn w:val="a0"/>
    <w:rsid w:val="00E76DAA"/>
  </w:style>
  <w:style w:type="paragraph" w:styleId="a7">
    <w:name w:val="header"/>
    <w:basedOn w:val="a"/>
    <w:link w:val="Char0"/>
    <w:uiPriority w:val="99"/>
    <w:unhideWhenUsed/>
    <w:rsid w:val="00A41A3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A41A36"/>
    <w:rPr>
      <w:sz w:val="18"/>
      <w:szCs w:val="18"/>
    </w:rPr>
  </w:style>
  <w:style w:type="paragraph" w:styleId="a8">
    <w:name w:val="footer"/>
    <w:basedOn w:val="a"/>
    <w:link w:val="Char1"/>
    <w:uiPriority w:val="99"/>
    <w:unhideWhenUsed/>
    <w:rsid w:val="00A41A36"/>
    <w:pPr>
      <w:tabs>
        <w:tab w:val="center" w:pos="4153"/>
        <w:tab w:val="right" w:pos="8306"/>
      </w:tabs>
      <w:snapToGrid w:val="0"/>
      <w:jc w:val="left"/>
    </w:pPr>
    <w:rPr>
      <w:sz w:val="18"/>
      <w:szCs w:val="18"/>
    </w:rPr>
  </w:style>
  <w:style w:type="character" w:customStyle="1" w:styleId="Char1">
    <w:name w:val="页脚 Char"/>
    <w:basedOn w:val="a0"/>
    <w:link w:val="a8"/>
    <w:uiPriority w:val="99"/>
    <w:rsid w:val="00A41A36"/>
    <w:rPr>
      <w:sz w:val="18"/>
      <w:szCs w:val="18"/>
    </w:rPr>
  </w:style>
  <w:style w:type="character" w:customStyle="1" w:styleId="3Char">
    <w:name w:val="标题 3 Char"/>
    <w:basedOn w:val="a0"/>
    <w:link w:val="3"/>
    <w:uiPriority w:val="9"/>
    <w:rsid w:val="00E01AB5"/>
    <w:rPr>
      <w:rFonts w:ascii="宋体" w:eastAsia="宋体" w:hAnsi="宋体" w:cs="宋体"/>
      <w:b/>
      <w:bCs/>
      <w:kern w:val="0"/>
      <w:sz w:val="27"/>
      <w:szCs w:val="27"/>
    </w:rPr>
  </w:style>
  <w:style w:type="character" w:styleId="a9">
    <w:name w:val="Emphasis"/>
    <w:basedOn w:val="a0"/>
    <w:uiPriority w:val="20"/>
    <w:qFormat/>
    <w:rsid w:val="00E01A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974">
      <w:bodyDiv w:val="1"/>
      <w:marLeft w:val="0"/>
      <w:marRight w:val="0"/>
      <w:marTop w:val="0"/>
      <w:marBottom w:val="0"/>
      <w:divBdr>
        <w:top w:val="none" w:sz="0" w:space="0" w:color="auto"/>
        <w:left w:val="none" w:sz="0" w:space="0" w:color="auto"/>
        <w:bottom w:val="none" w:sz="0" w:space="0" w:color="auto"/>
        <w:right w:val="none" w:sz="0" w:space="0" w:color="auto"/>
      </w:divBdr>
    </w:div>
    <w:div w:id="15467045">
      <w:bodyDiv w:val="1"/>
      <w:marLeft w:val="0"/>
      <w:marRight w:val="0"/>
      <w:marTop w:val="0"/>
      <w:marBottom w:val="0"/>
      <w:divBdr>
        <w:top w:val="none" w:sz="0" w:space="0" w:color="auto"/>
        <w:left w:val="none" w:sz="0" w:space="0" w:color="auto"/>
        <w:bottom w:val="none" w:sz="0" w:space="0" w:color="auto"/>
        <w:right w:val="none" w:sz="0" w:space="0" w:color="auto"/>
      </w:divBdr>
    </w:div>
    <w:div w:id="17901955">
      <w:bodyDiv w:val="1"/>
      <w:marLeft w:val="0"/>
      <w:marRight w:val="0"/>
      <w:marTop w:val="0"/>
      <w:marBottom w:val="0"/>
      <w:divBdr>
        <w:top w:val="none" w:sz="0" w:space="0" w:color="auto"/>
        <w:left w:val="none" w:sz="0" w:space="0" w:color="auto"/>
        <w:bottom w:val="none" w:sz="0" w:space="0" w:color="auto"/>
        <w:right w:val="none" w:sz="0" w:space="0" w:color="auto"/>
      </w:divBdr>
    </w:div>
    <w:div w:id="19357802">
      <w:bodyDiv w:val="1"/>
      <w:marLeft w:val="0"/>
      <w:marRight w:val="0"/>
      <w:marTop w:val="0"/>
      <w:marBottom w:val="0"/>
      <w:divBdr>
        <w:top w:val="none" w:sz="0" w:space="0" w:color="auto"/>
        <w:left w:val="none" w:sz="0" w:space="0" w:color="auto"/>
        <w:bottom w:val="none" w:sz="0" w:space="0" w:color="auto"/>
        <w:right w:val="none" w:sz="0" w:space="0" w:color="auto"/>
      </w:divBdr>
    </w:div>
    <w:div w:id="35131768">
      <w:bodyDiv w:val="1"/>
      <w:marLeft w:val="0"/>
      <w:marRight w:val="0"/>
      <w:marTop w:val="0"/>
      <w:marBottom w:val="0"/>
      <w:divBdr>
        <w:top w:val="none" w:sz="0" w:space="0" w:color="auto"/>
        <w:left w:val="none" w:sz="0" w:space="0" w:color="auto"/>
        <w:bottom w:val="none" w:sz="0" w:space="0" w:color="auto"/>
        <w:right w:val="none" w:sz="0" w:space="0" w:color="auto"/>
      </w:divBdr>
    </w:div>
    <w:div w:id="41685256">
      <w:bodyDiv w:val="1"/>
      <w:marLeft w:val="0"/>
      <w:marRight w:val="0"/>
      <w:marTop w:val="0"/>
      <w:marBottom w:val="0"/>
      <w:divBdr>
        <w:top w:val="none" w:sz="0" w:space="0" w:color="auto"/>
        <w:left w:val="none" w:sz="0" w:space="0" w:color="auto"/>
        <w:bottom w:val="none" w:sz="0" w:space="0" w:color="auto"/>
        <w:right w:val="none" w:sz="0" w:space="0" w:color="auto"/>
      </w:divBdr>
    </w:div>
    <w:div w:id="42099189">
      <w:bodyDiv w:val="1"/>
      <w:marLeft w:val="0"/>
      <w:marRight w:val="0"/>
      <w:marTop w:val="0"/>
      <w:marBottom w:val="0"/>
      <w:divBdr>
        <w:top w:val="none" w:sz="0" w:space="0" w:color="auto"/>
        <w:left w:val="none" w:sz="0" w:space="0" w:color="auto"/>
        <w:bottom w:val="none" w:sz="0" w:space="0" w:color="auto"/>
        <w:right w:val="none" w:sz="0" w:space="0" w:color="auto"/>
      </w:divBdr>
    </w:div>
    <w:div w:id="62023087">
      <w:bodyDiv w:val="1"/>
      <w:marLeft w:val="0"/>
      <w:marRight w:val="0"/>
      <w:marTop w:val="0"/>
      <w:marBottom w:val="0"/>
      <w:divBdr>
        <w:top w:val="none" w:sz="0" w:space="0" w:color="auto"/>
        <w:left w:val="none" w:sz="0" w:space="0" w:color="auto"/>
        <w:bottom w:val="none" w:sz="0" w:space="0" w:color="auto"/>
        <w:right w:val="none" w:sz="0" w:space="0" w:color="auto"/>
      </w:divBdr>
    </w:div>
    <w:div w:id="73403843">
      <w:bodyDiv w:val="1"/>
      <w:marLeft w:val="0"/>
      <w:marRight w:val="0"/>
      <w:marTop w:val="0"/>
      <w:marBottom w:val="0"/>
      <w:divBdr>
        <w:top w:val="none" w:sz="0" w:space="0" w:color="auto"/>
        <w:left w:val="none" w:sz="0" w:space="0" w:color="auto"/>
        <w:bottom w:val="none" w:sz="0" w:space="0" w:color="auto"/>
        <w:right w:val="none" w:sz="0" w:space="0" w:color="auto"/>
      </w:divBdr>
    </w:div>
    <w:div w:id="79446614">
      <w:bodyDiv w:val="1"/>
      <w:marLeft w:val="0"/>
      <w:marRight w:val="0"/>
      <w:marTop w:val="0"/>
      <w:marBottom w:val="0"/>
      <w:divBdr>
        <w:top w:val="none" w:sz="0" w:space="0" w:color="auto"/>
        <w:left w:val="none" w:sz="0" w:space="0" w:color="auto"/>
        <w:bottom w:val="none" w:sz="0" w:space="0" w:color="auto"/>
        <w:right w:val="none" w:sz="0" w:space="0" w:color="auto"/>
      </w:divBdr>
    </w:div>
    <w:div w:id="80757760">
      <w:bodyDiv w:val="1"/>
      <w:marLeft w:val="0"/>
      <w:marRight w:val="0"/>
      <w:marTop w:val="0"/>
      <w:marBottom w:val="0"/>
      <w:divBdr>
        <w:top w:val="none" w:sz="0" w:space="0" w:color="auto"/>
        <w:left w:val="none" w:sz="0" w:space="0" w:color="auto"/>
        <w:bottom w:val="none" w:sz="0" w:space="0" w:color="auto"/>
        <w:right w:val="none" w:sz="0" w:space="0" w:color="auto"/>
      </w:divBdr>
    </w:div>
    <w:div w:id="82729042">
      <w:bodyDiv w:val="1"/>
      <w:marLeft w:val="0"/>
      <w:marRight w:val="0"/>
      <w:marTop w:val="0"/>
      <w:marBottom w:val="0"/>
      <w:divBdr>
        <w:top w:val="none" w:sz="0" w:space="0" w:color="auto"/>
        <w:left w:val="none" w:sz="0" w:space="0" w:color="auto"/>
        <w:bottom w:val="none" w:sz="0" w:space="0" w:color="auto"/>
        <w:right w:val="none" w:sz="0" w:space="0" w:color="auto"/>
      </w:divBdr>
    </w:div>
    <w:div w:id="84768663">
      <w:bodyDiv w:val="1"/>
      <w:marLeft w:val="0"/>
      <w:marRight w:val="0"/>
      <w:marTop w:val="0"/>
      <w:marBottom w:val="0"/>
      <w:divBdr>
        <w:top w:val="none" w:sz="0" w:space="0" w:color="auto"/>
        <w:left w:val="none" w:sz="0" w:space="0" w:color="auto"/>
        <w:bottom w:val="none" w:sz="0" w:space="0" w:color="auto"/>
        <w:right w:val="none" w:sz="0" w:space="0" w:color="auto"/>
      </w:divBdr>
    </w:div>
    <w:div w:id="86119886">
      <w:bodyDiv w:val="1"/>
      <w:marLeft w:val="0"/>
      <w:marRight w:val="0"/>
      <w:marTop w:val="0"/>
      <w:marBottom w:val="0"/>
      <w:divBdr>
        <w:top w:val="none" w:sz="0" w:space="0" w:color="auto"/>
        <w:left w:val="none" w:sz="0" w:space="0" w:color="auto"/>
        <w:bottom w:val="none" w:sz="0" w:space="0" w:color="auto"/>
        <w:right w:val="none" w:sz="0" w:space="0" w:color="auto"/>
      </w:divBdr>
    </w:div>
    <w:div w:id="90710842">
      <w:bodyDiv w:val="1"/>
      <w:marLeft w:val="0"/>
      <w:marRight w:val="0"/>
      <w:marTop w:val="0"/>
      <w:marBottom w:val="0"/>
      <w:divBdr>
        <w:top w:val="none" w:sz="0" w:space="0" w:color="auto"/>
        <w:left w:val="none" w:sz="0" w:space="0" w:color="auto"/>
        <w:bottom w:val="none" w:sz="0" w:space="0" w:color="auto"/>
        <w:right w:val="none" w:sz="0" w:space="0" w:color="auto"/>
      </w:divBdr>
    </w:div>
    <w:div w:id="107549008">
      <w:bodyDiv w:val="1"/>
      <w:marLeft w:val="0"/>
      <w:marRight w:val="0"/>
      <w:marTop w:val="0"/>
      <w:marBottom w:val="0"/>
      <w:divBdr>
        <w:top w:val="none" w:sz="0" w:space="0" w:color="auto"/>
        <w:left w:val="none" w:sz="0" w:space="0" w:color="auto"/>
        <w:bottom w:val="none" w:sz="0" w:space="0" w:color="auto"/>
        <w:right w:val="none" w:sz="0" w:space="0" w:color="auto"/>
      </w:divBdr>
    </w:div>
    <w:div w:id="119151056">
      <w:bodyDiv w:val="1"/>
      <w:marLeft w:val="0"/>
      <w:marRight w:val="0"/>
      <w:marTop w:val="0"/>
      <w:marBottom w:val="0"/>
      <w:divBdr>
        <w:top w:val="none" w:sz="0" w:space="0" w:color="auto"/>
        <w:left w:val="none" w:sz="0" w:space="0" w:color="auto"/>
        <w:bottom w:val="none" w:sz="0" w:space="0" w:color="auto"/>
        <w:right w:val="none" w:sz="0" w:space="0" w:color="auto"/>
      </w:divBdr>
    </w:div>
    <w:div w:id="126896377">
      <w:bodyDiv w:val="1"/>
      <w:marLeft w:val="0"/>
      <w:marRight w:val="0"/>
      <w:marTop w:val="0"/>
      <w:marBottom w:val="0"/>
      <w:divBdr>
        <w:top w:val="none" w:sz="0" w:space="0" w:color="auto"/>
        <w:left w:val="none" w:sz="0" w:space="0" w:color="auto"/>
        <w:bottom w:val="none" w:sz="0" w:space="0" w:color="auto"/>
        <w:right w:val="none" w:sz="0" w:space="0" w:color="auto"/>
      </w:divBdr>
    </w:div>
    <w:div w:id="130028283">
      <w:bodyDiv w:val="1"/>
      <w:marLeft w:val="0"/>
      <w:marRight w:val="0"/>
      <w:marTop w:val="0"/>
      <w:marBottom w:val="0"/>
      <w:divBdr>
        <w:top w:val="none" w:sz="0" w:space="0" w:color="auto"/>
        <w:left w:val="none" w:sz="0" w:space="0" w:color="auto"/>
        <w:bottom w:val="none" w:sz="0" w:space="0" w:color="auto"/>
        <w:right w:val="none" w:sz="0" w:space="0" w:color="auto"/>
      </w:divBdr>
    </w:div>
    <w:div w:id="136920306">
      <w:bodyDiv w:val="1"/>
      <w:marLeft w:val="0"/>
      <w:marRight w:val="0"/>
      <w:marTop w:val="0"/>
      <w:marBottom w:val="0"/>
      <w:divBdr>
        <w:top w:val="none" w:sz="0" w:space="0" w:color="auto"/>
        <w:left w:val="none" w:sz="0" w:space="0" w:color="auto"/>
        <w:bottom w:val="none" w:sz="0" w:space="0" w:color="auto"/>
        <w:right w:val="none" w:sz="0" w:space="0" w:color="auto"/>
      </w:divBdr>
    </w:div>
    <w:div w:id="139004615">
      <w:bodyDiv w:val="1"/>
      <w:marLeft w:val="0"/>
      <w:marRight w:val="0"/>
      <w:marTop w:val="0"/>
      <w:marBottom w:val="0"/>
      <w:divBdr>
        <w:top w:val="none" w:sz="0" w:space="0" w:color="auto"/>
        <w:left w:val="none" w:sz="0" w:space="0" w:color="auto"/>
        <w:bottom w:val="none" w:sz="0" w:space="0" w:color="auto"/>
        <w:right w:val="none" w:sz="0" w:space="0" w:color="auto"/>
      </w:divBdr>
    </w:div>
    <w:div w:id="139854579">
      <w:bodyDiv w:val="1"/>
      <w:marLeft w:val="0"/>
      <w:marRight w:val="0"/>
      <w:marTop w:val="0"/>
      <w:marBottom w:val="0"/>
      <w:divBdr>
        <w:top w:val="none" w:sz="0" w:space="0" w:color="auto"/>
        <w:left w:val="none" w:sz="0" w:space="0" w:color="auto"/>
        <w:bottom w:val="none" w:sz="0" w:space="0" w:color="auto"/>
        <w:right w:val="none" w:sz="0" w:space="0" w:color="auto"/>
      </w:divBdr>
    </w:div>
    <w:div w:id="163253581">
      <w:bodyDiv w:val="1"/>
      <w:marLeft w:val="0"/>
      <w:marRight w:val="0"/>
      <w:marTop w:val="0"/>
      <w:marBottom w:val="0"/>
      <w:divBdr>
        <w:top w:val="none" w:sz="0" w:space="0" w:color="auto"/>
        <w:left w:val="none" w:sz="0" w:space="0" w:color="auto"/>
        <w:bottom w:val="none" w:sz="0" w:space="0" w:color="auto"/>
        <w:right w:val="none" w:sz="0" w:space="0" w:color="auto"/>
      </w:divBdr>
    </w:div>
    <w:div w:id="168565714">
      <w:bodyDiv w:val="1"/>
      <w:marLeft w:val="0"/>
      <w:marRight w:val="0"/>
      <w:marTop w:val="0"/>
      <w:marBottom w:val="0"/>
      <w:divBdr>
        <w:top w:val="none" w:sz="0" w:space="0" w:color="auto"/>
        <w:left w:val="none" w:sz="0" w:space="0" w:color="auto"/>
        <w:bottom w:val="none" w:sz="0" w:space="0" w:color="auto"/>
        <w:right w:val="none" w:sz="0" w:space="0" w:color="auto"/>
      </w:divBdr>
    </w:div>
    <w:div w:id="171990968">
      <w:bodyDiv w:val="1"/>
      <w:marLeft w:val="0"/>
      <w:marRight w:val="0"/>
      <w:marTop w:val="0"/>
      <w:marBottom w:val="0"/>
      <w:divBdr>
        <w:top w:val="none" w:sz="0" w:space="0" w:color="auto"/>
        <w:left w:val="none" w:sz="0" w:space="0" w:color="auto"/>
        <w:bottom w:val="none" w:sz="0" w:space="0" w:color="auto"/>
        <w:right w:val="none" w:sz="0" w:space="0" w:color="auto"/>
      </w:divBdr>
    </w:div>
    <w:div w:id="173810321">
      <w:bodyDiv w:val="1"/>
      <w:marLeft w:val="0"/>
      <w:marRight w:val="0"/>
      <w:marTop w:val="0"/>
      <w:marBottom w:val="0"/>
      <w:divBdr>
        <w:top w:val="none" w:sz="0" w:space="0" w:color="auto"/>
        <w:left w:val="none" w:sz="0" w:space="0" w:color="auto"/>
        <w:bottom w:val="none" w:sz="0" w:space="0" w:color="auto"/>
        <w:right w:val="none" w:sz="0" w:space="0" w:color="auto"/>
      </w:divBdr>
    </w:div>
    <w:div w:id="183330863">
      <w:bodyDiv w:val="1"/>
      <w:marLeft w:val="0"/>
      <w:marRight w:val="0"/>
      <w:marTop w:val="0"/>
      <w:marBottom w:val="0"/>
      <w:divBdr>
        <w:top w:val="none" w:sz="0" w:space="0" w:color="auto"/>
        <w:left w:val="none" w:sz="0" w:space="0" w:color="auto"/>
        <w:bottom w:val="none" w:sz="0" w:space="0" w:color="auto"/>
        <w:right w:val="none" w:sz="0" w:space="0" w:color="auto"/>
      </w:divBdr>
    </w:div>
    <w:div w:id="185564280">
      <w:bodyDiv w:val="1"/>
      <w:marLeft w:val="0"/>
      <w:marRight w:val="0"/>
      <w:marTop w:val="0"/>
      <w:marBottom w:val="0"/>
      <w:divBdr>
        <w:top w:val="none" w:sz="0" w:space="0" w:color="auto"/>
        <w:left w:val="none" w:sz="0" w:space="0" w:color="auto"/>
        <w:bottom w:val="none" w:sz="0" w:space="0" w:color="auto"/>
        <w:right w:val="none" w:sz="0" w:space="0" w:color="auto"/>
      </w:divBdr>
    </w:div>
    <w:div w:id="197746960">
      <w:bodyDiv w:val="1"/>
      <w:marLeft w:val="0"/>
      <w:marRight w:val="0"/>
      <w:marTop w:val="0"/>
      <w:marBottom w:val="0"/>
      <w:divBdr>
        <w:top w:val="none" w:sz="0" w:space="0" w:color="auto"/>
        <w:left w:val="none" w:sz="0" w:space="0" w:color="auto"/>
        <w:bottom w:val="none" w:sz="0" w:space="0" w:color="auto"/>
        <w:right w:val="none" w:sz="0" w:space="0" w:color="auto"/>
      </w:divBdr>
    </w:div>
    <w:div w:id="199248098">
      <w:bodyDiv w:val="1"/>
      <w:marLeft w:val="0"/>
      <w:marRight w:val="0"/>
      <w:marTop w:val="0"/>
      <w:marBottom w:val="0"/>
      <w:divBdr>
        <w:top w:val="none" w:sz="0" w:space="0" w:color="auto"/>
        <w:left w:val="none" w:sz="0" w:space="0" w:color="auto"/>
        <w:bottom w:val="none" w:sz="0" w:space="0" w:color="auto"/>
        <w:right w:val="none" w:sz="0" w:space="0" w:color="auto"/>
      </w:divBdr>
    </w:div>
    <w:div w:id="199784094">
      <w:bodyDiv w:val="1"/>
      <w:marLeft w:val="0"/>
      <w:marRight w:val="0"/>
      <w:marTop w:val="0"/>
      <w:marBottom w:val="0"/>
      <w:divBdr>
        <w:top w:val="none" w:sz="0" w:space="0" w:color="auto"/>
        <w:left w:val="none" w:sz="0" w:space="0" w:color="auto"/>
        <w:bottom w:val="none" w:sz="0" w:space="0" w:color="auto"/>
        <w:right w:val="none" w:sz="0" w:space="0" w:color="auto"/>
      </w:divBdr>
    </w:div>
    <w:div w:id="203366452">
      <w:bodyDiv w:val="1"/>
      <w:marLeft w:val="0"/>
      <w:marRight w:val="0"/>
      <w:marTop w:val="0"/>
      <w:marBottom w:val="0"/>
      <w:divBdr>
        <w:top w:val="none" w:sz="0" w:space="0" w:color="auto"/>
        <w:left w:val="none" w:sz="0" w:space="0" w:color="auto"/>
        <w:bottom w:val="none" w:sz="0" w:space="0" w:color="auto"/>
        <w:right w:val="none" w:sz="0" w:space="0" w:color="auto"/>
      </w:divBdr>
    </w:div>
    <w:div w:id="205873720">
      <w:bodyDiv w:val="1"/>
      <w:marLeft w:val="0"/>
      <w:marRight w:val="0"/>
      <w:marTop w:val="0"/>
      <w:marBottom w:val="0"/>
      <w:divBdr>
        <w:top w:val="none" w:sz="0" w:space="0" w:color="auto"/>
        <w:left w:val="none" w:sz="0" w:space="0" w:color="auto"/>
        <w:bottom w:val="none" w:sz="0" w:space="0" w:color="auto"/>
        <w:right w:val="none" w:sz="0" w:space="0" w:color="auto"/>
      </w:divBdr>
    </w:div>
    <w:div w:id="208877790">
      <w:bodyDiv w:val="1"/>
      <w:marLeft w:val="0"/>
      <w:marRight w:val="0"/>
      <w:marTop w:val="0"/>
      <w:marBottom w:val="0"/>
      <w:divBdr>
        <w:top w:val="none" w:sz="0" w:space="0" w:color="auto"/>
        <w:left w:val="none" w:sz="0" w:space="0" w:color="auto"/>
        <w:bottom w:val="none" w:sz="0" w:space="0" w:color="auto"/>
        <w:right w:val="none" w:sz="0" w:space="0" w:color="auto"/>
      </w:divBdr>
    </w:div>
    <w:div w:id="211116853">
      <w:bodyDiv w:val="1"/>
      <w:marLeft w:val="0"/>
      <w:marRight w:val="0"/>
      <w:marTop w:val="0"/>
      <w:marBottom w:val="0"/>
      <w:divBdr>
        <w:top w:val="none" w:sz="0" w:space="0" w:color="auto"/>
        <w:left w:val="none" w:sz="0" w:space="0" w:color="auto"/>
        <w:bottom w:val="none" w:sz="0" w:space="0" w:color="auto"/>
        <w:right w:val="none" w:sz="0" w:space="0" w:color="auto"/>
      </w:divBdr>
    </w:div>
    <w:div w:id="229771177">
      <w:bodyDiv w:val="1"/>
      <w:marLeft w:val="0"/>
      <w:marRight w:val="0"/>
      <w:marTop w:val="0"/>
      <w:marBottom w:val="0"/>
      <w:divBdr>
        <w:top w:val="none" w:sz="0" w:space="0" w:color="auto"/>
        <w:left w:val="none" w:sz="0" w:space="0" w:color="auto"/>
        <w:bottom w:val="none" w:sz="0" w:space="0" w:color="auto"/>
        <w:right w:val="none" w:sz="0" w:space="0" w:color="auto"/>
      </w:divBdr>
    </w:div>
    <w:div w:id="241647207">
      <w:bodyDiv w:val="1"/>
      <w:marLeft w:val="0"/>
      <w:marRight w:val="0"/>
      <w:marTop w:val="0"/>
      <w:marBottom w:val="0"/>
      <w:divBdr>
        <w:top w:val="none" w:sz="0" w:space="0" w:color="auto"/>
        <w:left w:val="none" w:sz="0" w:space="0" w:color="auto"/>
        <w:bottom w:val="none" w:sz="0" w:space="0" w:color="auto"/>
        <w:right w:val="none" w:sz="0" w:space="0" w:color="auto"/>
      </w:divBdr>
    </w:div>
    <w:div w:id="254095205">
      <w:bodyDiv w:val="1"/>
      <w:marLeft w:val="0"/>
      <w:marRight w:val="0"/>
      <w:marTop w:val="0"/>
      <w:marBottom w:val="0"/>
      <w:divBdr>
        <w:top w:val="none" w:sz="0" w:space="0" w:color="auto"/>
        <w:left w:val="none" w:sz="0" w:space="0" w:color="auto"/>
        <w:bottom w:val="none" w:sz="0" w:space="0" w:color="auto"/>
        <w:right w:val="none" w:sz="0" w:space="0" w:color="auto"/>
      </w:divBdr>
    </w:div>
    <w:div w:id="254750292">
      <w:bodyDiv w:val="1"/>
      <w:marLeft w:val="0"/>
      <w:marRight w:val="0"/>
      <w:marTop w:val="0"/>
      <w:marBottom w:val="0"/>
      <w:divBdr>
        <w:top w:val="none" w:sz="0" w:space="0" w:color="auto"/>
        <w:left w:val="none" w:sz="0" w:space="0" w:color="auto"/>
        <w:bottom w:val="none" w:sz="0" w:space="0" w:color="auto"/>
        <w:right w:val="none" w:sz="0" w:space="0" w:color="auto"/>
      </w:divBdr>
    </w:div>
    <w:div w:id="262156167">
      <w:bodyDiv w:val="1"/>
      <w:marLeft w:val="0"/>
      <w:marRight w:val="0"/>
      <w:marTop w:val="0"/>
      <w:marBottom w:val="0"/>
      <w:divBdr>
        <w:top w:val="none" w:sz="0" w:space="0" w:color="auto"/>
        <w:left w:val="none" w:sz="0" w:space="0" w:color="auto"/>
        <w:bottom w:val="none" w:sz="0" w:space="0" w:color="auto"/>
        <w:right w:val="none" w:sz="0" w:space="0" w:color="auto"/>
      </w:divBdr>
    </w:div>
    <w:div w:id="269287924">
      <w:bodyDiv w:val="1"/>
      <w:marLeft w:val="0"/>
      <w:marRight w:val="0"/>
      <w:marTop w:val="0"/>
      <w:marBottom w:val="0"/>
      <w:divBdr>
        <w:top w:val="none" w:sz="0" w:space="0" w:color="auto"/>
        <w:left w:val="none" w:sz="0" w:space="0" w:color="auto"/>
        <w:bottom w:val="none" w:sz="0" w:space="0" w:color="auto"/>
        <w:right w:val="none" w:sz="0" w:space="0" w:color="auto"/>
      </w:divBdr>
    </w:div>
    <w:div w:id="286670131">
      <w:bodyDiv w:val="1"/>
      <w:marLeft w:val="0"/>
      <w:marRight w:val="0"/>
      <w:marTop w:val="0"/>
      <w:marBottom w:val="0"/>
      <w:divBdr>
        <w:top w:val="none" w:sz="0" w:space="0" w:color="auto"/>
        <w:left w:val="none" w:sz="0" w:space="0" w:color="auto"/>
        <w:bottom w:val="none" w:sz="0" w:space="0" w:color="auto"/>
        <w:right w:val="none" w:sz="0" w:space="0" w:color="auto"/>
      </w:divBdr>
    </w:div>
    <w:div w:id="293103019">
      <w:bodyDiv w:val="1"/>
      <w:marLeft w:val="0"/>
      <w:marRight w:val="0"/>
      <w:marTop w:val="0"/>
      <w:marBottom w:val="0"/>
      <w:divBdr>
        <w:top w:val="none" w:sz="0" w:space="0" w:color="auto"/>
        <w:left w:val="none" w:sz="0" w:space="0" w:color="auto"/>
        <w:bottom w:val="none" w:sz="0" w:space="0" w:color="auto"/>
        <w:right w:val="none" w:sz="0" w:space="0" w:color="auto"/>
      </w:divBdr>
    </w:div>
    <w:div w:id="302076673">
      <w:bodyDiv w:val="1"/>
      <w:marLeft w:val="0"/>
      <w:marRight w:val="0"/>
      <w:marTop w:val="0"/>
      <w:marBottom w:val="0"/>
      <w:divBdr>
        <w:top w:val="none" w:sz="0" w:space="0" w:color="auto"/>
        <w:left w:val="none" w:sz="0" w:space="0" w:color="auto"/>
        <w:bottom w:val="none" w:sz="0" w:space="0" w:color="auto"/>
        <w:right w:val="none" w:sz="0" w:space="0" w:color="auto"/>
      </w:divBdr>
    </w:div>
    <w:div w:id="306129140">
      <w:bodyDiv w:val="1"/>
      <w:marLeft w:val="0"/>
      <w:marRight w:val="0"/>
      <w:marTop w:val="0"/>
      <w:marBottom w:val="0"/>
      <w:divBdr>
        <w:top w:val="none" w:sz="0" w:space="0" w:color="auto"/>
        <w:left w:val="none" w:sz="0" w:space="0" w:color="auto"/>
        <w:bottom w:val="none" w:sz="0" w:space="0" w:color="auto"/>
        <w:right w:val="none" w:sz="0" w:space="0" w:color="auto"/>
      </w:divBdr>
    </w:div>
    <w:div w:id="306713353">
      <w:bodyDiv w:val="1"/>
      <w:marLeft w:val="0"/>
      <w:marRight w:val="0"/>
      <w:marTop w:val="0"/>
      <w:marBottom w:val="0"/>
      <w:divBdr>
        <w:top w:val="none" w:sz="0" w:space="0" w:color="auto"/>
        <w:left w:val="none" w:sz="0" w:space="0" w:color="auto"/>
        <w:bottom w:val="none" w:sz="0" w:space="0" w:color="auto"/>
        <w:right w:val="none" w:sz="0" w:space="0" w:color="auto"/>
      </w:divBdr>
    </w:div>
    <w:div w:id="308944413">
      <w:bodyDiv w:val="1"/>
      <w:marLeft w:val="0"/>
      <w:marRight w:val="0"/>
      <w:marTop w:val="0"/>
      <w:marBottom w:val="0"/>
      <w:divBdr>
        <w:top w:val="none" w:sz="0" w:space="0" w:color="auto"/>
        <w:left w:val="none" w:sz="0" w:space="0" w:color="auto"/>
        <w:bottom w:val="none" w:sz="0" w:space="0" w:color="auto"/>
        <w:right w:val="none" w:sz="0" w:space="0" w:color="auto"/>
      </w:divBdr>
    </w:div>
    <w:div w:id="314116582">
      <w:bodyDiv w:val="1"/>
      <w:marLeft w:val="0"/>
      <w:marRight w:val="0"/>
      <w:marTop w:val="0"/>
      <w:marBottom w:val="0"/>
      <w:divBdr>
        <w:top w:val="none" w:sz="0" w:space="0" w:color="auto"/>
        <w:left w:val="none" w:sz="0" w:space="0" w:color="auto"/>
        <w:bottom w:val="none" w:sz="0" w:space="0" w:color="auto"/>
        <w:right w:val="none" w:sz="0" w:space="0" w:color="auto"/>
      </w:divBdr>
    </w:div>
    <w:div w:id="318392043">
      <w:bodyDiv w:val="1"/>
      <w:marLeft w:val="0"/>
      <w:marRight w:val="0"/>
      <w:marTop w:val="0"/>
      <w:marBottom w:val="0"/>
      <w:divBdr>
        <w:top w:val="none" w:sz="0" w:space="0" w:color="auto"/>
        <w:left w:val="none" w:sz="0" w:space="0" w:color="auto"/>
        <w:bottom w:val="none" w:sz="0" w:space="0" w:color="auto"/>
        <w:right w:val="none" w:sz="0" w:space="0" w:color="auto"/>
      </w:divBdr>
    </w:div>
    <w:div w:id="321085349">
      <w:bodyDiv w:val="1"/>
      <w:marLeft w:val="0"/>
      <w:marRight w:val="0"/>
      <w:marTop w:val="0"/>
      <w:marBottom w:val="0"/>
      <w:divBdr>
        <w:top w:val="none" w:sz="0" w:space="0" w:color="auto"/>
        <w:left w:val="none" w:sz="0" w:space="0" w:color="auto"/>
        <w:bottom w:val="none" w:sz="0" w:space="0" w:color="auto"/>
        <w:right w:val="none" w:sz="0" w:space="0" w:color="auto"/>
      </w:divBdr>
    </w:div>
    <w:div w:id="324286897">
      <w:bodyDiv w:val="1"/>
      <w:marLeft w:val="0"/>
      <w:marRight w:val="0"/>
      <w:marTop w:val="0"/>
      <w:marBottom w:val="0"/>
      <w:divBdr>
        <w:top w:val="none" w:sz="0" w:space="0" w:color="auto"/>
        <w:left w:val="none" w:sz="0" w:space="0" w:color="auto"/>
        <w:bottom w:val="none" w:sz="0" w:space="0" w:color="auto"/>
        <w:right w:val="none" w:sz="0" w:space="0" w:color="auto"/>
      </w:divBdr>
    </w:div>
    <w:div w:id="342128142">
      <w:bodyDiv w:val="1"/>
      <w:marLeft w:val="0"/>
      <w:marRight w:val="0"/>
      <w:marTop w:val="0"/>
      <w:marBottom w:val="0"/>
      <w:divBdr>
        <w:top w:val="none" w:sz="0" w:space="0" w:color="auto"/>
        <w:left w:val="none" w:sz="0" w:space="0" w:color="auto"/>
        <w:bottom w:val="none" w:sz="0" w:space="0" w:color="auto"/>
        <w:right w:val="none" w:sz="0" w:space="0" w:color="auto"/>
      </w:divBdr>
    </w:div>
    <w:div w:id="359164067">
      <w:bodyDiv w:val="1"/>
      <w:marLeft w:val="0"/>
      <w:marRight w:val="0"/>
      <w:marTop w:val="0"/>
      <w:marBottom w:val="0"/>
      <w:divBdr>
        <w:top w:val="none" w:sz="0" w:space="0" w:color="auto"/>
        <w:left w:val="none" w:sz="0" w:space="0" w:color="auto"/>
        <w:bottom w:val="none" w:sz="0" w:space="0" w:color="auto"/>
        <w:right w:val="none" w:sz="0" w:space="0" w:color="auto"/>
      </w:divBdr>
    </w:div>
    <w:div w:id="363557218">
      <w:bodyDiv w:val="1"/>
      <w:marLeft w:val="0"/>
      <w:marRight w:val="0"/>
      <w:marTop w:val="0"/>
      <w:marBottom w:val="0"/>
      <w:divBdr>
        <w:top w:val="none" w:sz="0" w:space="0" w:color="auto"/>
        <w:left w:val="none" w:sz="0" w:space="0" w:color="auto"/>
        <w:bottom w:val="none" w:sz="0" w:space="0" w:color="auto"/>
        <w:right w:val="none" w:sz="0" w:space="0" w:color="auto"/>
      </w:divBdr>
    </w:div>
    <w:div w:id="367684750">
      <w:bodyDiv w:val="1"/>
      <w:marLeft w:val="0"/>
      <w:marRight w:val="0"/>
      <w:marTop w:val="0"/>
      <w:marBottom w:val="0"/>
      <w:divBdr>
        <w:top w:val="none" w:sz="0" w:space="0" w:color="auto"/>
        <w:left w:val="none" w:sz="0" w:space="0" w:color="auto"/>
        <w:bottom w:val="none" w:sz="0" w:space="0" w:color="auto"/>
        <w:right w:val="none" w:sz="0" w:space="0" w:color="auto"/>
      </w:divBdr>
    </w:div>
    <w:div w:id="369575437">
      <w:bodyDiv w:val="1"/>
      <w:marLeft w:val="0"/>
      <w:marRight w:val="0"/>
      <w:marTop w:val="0"/>
      <w:marBottom w:val="0"/>
      <w:divBdr>
        <w:top w:val="none" w:sz="0" w:space="0" w:color="auto"/>
        <w:left w:val="none" w:sz="0" w:space="0" w:color="auto"/>
        <w:bottom w:val="none" w:sz="0" w:space="0" w:color="auto"/>
        <w:right w:val="none" w:sz="0" w:space="0" w:color="auto"/>
      </w:divBdr>
    </w:div>
    <w:div w:id="385221227">
      <w:bodyDiv w:val="1"/>
      <w:marLeft w:val="0"/>
      <w:marRight w:val="0"/>
      <w:marTop w:val="0"/>
      <w:marBottom w:val="0"/>
      <w:divBdr>
        <w:top w:val="none" w:sz="0" w:space="0" w:color="auto"/>
        <w:left w:val="none" w:sz="0" w:space="0" w:color="auto"/>
        <w:bottom w:val="none" w:sz="0" w:space="0" w:color="auto"/>
        <w:right w:val="none" w:sz="0" w:space="0" w:color="auto"/>
      </w:divBdr>
    </w:div>
    <w:div w:id="393091272">
      <w:bodyDiv w:val="1"/>
      <w:marLeft w:val="0"/>
      <w:marRight w:val="0"/>
      <w:marTop w:val="0"/>
      <w:marBottom w:val="0"/>
      <w:divBdr>
        <w:top w:val="none" w:sz="0" w:space="0" w:color="auto"/>
        <w:left w:val="none" w:sz="0" w:space="0" w:color="auto"/>
        <w:bottom w:val="none" w:sz="0" w:space="0" w:color="auto"/>
        <w:right w:val="none" w:sz="0" w:space="0" w:color="auto"/>
      </w:divBdr>
    </w:div>
    <w:div w:id="393428513">
      <w:bodyDiv w:val="1"/>
      <w:marLeft w:val="0"/>
      <w:marRight w:val="0"/>
      <w:marTop w:val="0"/>
      <w:marBottom w:val="0"/>
      <w:divBdr>
        <w:top w:val="none" w:sz="0" w:space="0" w:color="auto"/>
        <w:left w:val="none" w:sz="0" w:space="0" w:color="auto"/>
        <w:bottom w:val="none" w:sz="0" w:space="0" w:color="auto"/>
        <w:right w:val="none" w:sz="0" w:space="0" w:color="auto"/>
      </w:divBdr>
    </w:div>
    <w:div w:id="427388062">
      <w:bodyDiv w:val="1"/>
      <w:marLeft w:val="0"/>
      <w:marRight w:val="0"/>
      <w:marTop w:val="0"/>
      <w:marBottom w:val="0"/>
      <w:divBdr>
        <w:top w:val="none" w:sz="0" w:space="0" w:color="auto"/>
        <w:left w:val="none" w:sz="0" w:space="0" w:color="auto"/>
        <w:bottom w:val="none" w:sz="0" w:space="0" w:color="auto"/>
        <w:right w:val="none" w:sz="0" w:space="0" w:color="auto"/>
      </w:divBdr>
    </w:div>
    <w:div w:id="427505037">
      <w:bodyDiv w:val="1"/>
      <w:marLeft w:val="0"/>
      <w:marRight w:val="0"/>
      <w:marTop w:val="0"/>
      <w:marBottom w:val="0"/>
      <w:divBdr>
        <w:top w:val="none" w:sz="0" w:space="0" w:color="auto"/>
        <w:left w:val="none" w:sz="0" w:space="0" w:color="auto"/>
        <w:bottom w:val="none" w:sz="0" w:space="0" w:color="auto"/>
        <w:right w:val="none" w:sz="0" w:space="0" w:color="auto"/>
      </w:divBdr>
    </w:div>
    <w:div w:id="434903101">
      <w:bodyDiv w:val="1"/>
      <w:marLeft w:val="0"/>
      <w:marRight w:val="0"/>
      <w:marTop w:val="0"/>
      <w:marBottom w:val="0"/>
      <w:divBdr>
        <w:top w:val="none" w:sz="0" w:space="0" w:color="auto"/>
        <w:left w:val="none" w:sz="0" w:space="0" w:color="auto"/>
        <w:bottom w:val="none" w:sz="0" w:space="0" w:color="auto"/>
        <w:right w:val="none" w:sz="0" w:space="0" w:color="auto"/>
      </w:divBdr>
    </w:div>
    <w:div w:id="435709722">
      <w:bodyDiv w:val="1"/>
      <w:marLeft w:val="0"/>
      <w:marRight w:val="0"/>
      <w:marTop w:val="0"/>
      <w:marBottom w:val="0"/>
      <w:divBdr>
        <w:top w:val="none" w:sz="0" w:space="0" w:color="auto"/>
        <w:left w:val="none" w:sz="0" w:space="0" w:color="auto"/>
        <w:bottom w:val="none" w:sz="0" w:space="0" w:color="auto"/>
        <w:right w:val="none" w:sz="0" w:space="0" w:color="auto"/>
      </w:divBdr>
      <w:divsChild>
        <w:div w:id="1929531891">
          <w:marLeft w:val="0"/>
          <w:marRight w:val="0"/>
          <w:marTop w:val="0"/>
          <w:marBottom w:val="0"/>
          <w:divBdr>
            <w:top w:val="none" w:sz="0" w:space="0" w:color="auto"/>
            <w:left w:val="none" w:sz="0" w:space="0" w:color="auto"/>
            <w:bottom w:val="none" w:sz="0" w:space="0" w:color="auto"/>
            <w:right w:val="none" w:sz="0" w:space="0" w:color="auto"/>
          </w:divBdr>
        </w:div>
        <w:div w:id="182280446">
          <w:marLeft w:val="0"/>
          <w:marRight w:val="0"/>
          <w:marTop w:val="0"/>
          <w:marBottom w:val="0"/>
          <w:divBdr>
            <w:top w:val="none" w:sz="0" w:space="0" w:color="auto"/>
            <w:left w:val="none" w:sz="0" w:space="0" w:color="auto"/>
            <w:bottom w:val="none" w:sz="0" w:space="0" w:color="auto"/>
            <w:right w:val="none" w:sz="0" w:space="0" w:color="auto"/>
          </w:divBdr>
        </w:div>
      </w:divsChild>
    </w:div>
    <w:div w:id="437601887">
      <w:bodyDiv w:val="1"/>
      <w:marLeft w:val="0"/>
      <w:marRight w:val="0"/>
      <w:marTop w:val="0"/>
      <w:marBottom w:val="0"/>
      <w:divBdr>
        <w:top w:val="none" w:sz="0" w:space="0" w:color="auto"/>
        <w:left w:val="none" w:sz="0" w:space="0" w:color="auto"/>
        <w:bottom w:val="none" w:sz="0" w:space="0" w:color="auto"/>
        <w:right w:val="none" w:sz="0" w:space="0" w:color="auto"/>
      </w:divBdr>
    </w:div>
    <w:div w:id="449710499">
      <w:bodyDiv w:val="1"/>
      <w:marLeft w:val="0"/>
      <w:marRight w:val="0"/>
      <w:marTop w:val="0"/>
      <w:marBottom w:val="0"/>
      <w:divBdr>
        <w:top w:val="none" w:sz="0" w:space="0" w:color="auto"/>
        <w:left w:val="none" w:sz="0" w:space="0" w:color="auto"/>
        <w:bottom w:val="none" w:sz="0" w:space="0" w:color="auto"/>
        <w:right w:val="none" w:sz="0" w:space="0" w:color="auto"/>
      </w:divBdr>
    </w:div>
    <w:div w:id="459959101">
      <w:bodyDiv w:val="1"/>
      <w:marLeft w:val="0"/>
      <w:marRight w:val="0"/>
      <w:marTop w:val="0"/>
      <w:marBottom w:val="0"/>
      <w:divBdr>
        <w:top w:val="none" w:sz="0" w:space="0" w:color="auto"/>
        <w:left w:val="none" w:sz="0" w:space="0" w:color="auto"/>
        <w:bottom w:val="none" w:sz="0" w:space="0" w:color="auto"/>
        <w:right w:val="none" w:sz="0" w:space="0" w:color="auto"/>
      </w:divBdr>
    </w:div>
    <w:div w:id="480776752">
      <w:bodyDiv w:val="1"/>
      <w:marLeft w:val="0"/>
      <w:marRight w:val="0"/>
      <w:marTop w:val="0"/>
      <w:marBottom w:val="0"/>
      <w:divBdr>
        <w:top w:val="none" w:sz="0" w:space="0" w:color="auto"/>
        <w:left w:val="none" w:sz="0" w:space="0" w:color="auto"/>
        <w:bottom w:val="none" w:sz="0" w:space="0" w:color="auto"/>
        <w:right w:val="none" w:sz="0" w:space="0" w:color="auto"/>
      </w:divBdr>
    </w:div>
    <w:div w:id="482939201">
      <w:bodyDiv w:val="1"/>
      <w:marLeft w:val="0"/>
      <w:marRight w:val="0"/>
      <w:marTop w:val="0"/>
      <w:marBottom w:val="0"/>
      <w:divBdr>
        <w:top w:val="none" w:sz="0" w:space="0" w:color="auto"/>
        <w:left w:val="none" w:sz="0" w:space="0" w:color="auto"/>
        <w:bottom w:val="none" w:sz="0" w:space="0" w:color="auto"/>
        <w:right w:val="none" w:sz="0" w:space="0" w:color="auto"/>
      </w:divBdr>
    </w:div>
    <w:div w:id="489515930">
      <w:bodyDiv w:val="1"/>
      <w:marLeft w:val="0"/>
      <w:marRight w:val="0"/>
      <w:marTop w:val="0"/>
      <w:marBottom w:val="0"/>
      <w:divBdr>
        <w:top w:val="none" w:sz="0" w:space="0" w:color="auto"/>
        <w:left w:val="none" w:sz="0" w:space="0" w:color="auto"/>
        <w:bottom w:val="none" w:sz="0" w:space="0" w:color="auto"/>
        <w:right w:val="none" w:sz="0" w:space="0" w:color="auto"/>
      </w:divBdr>
    </w:div>
    <w:div w:id="513036963">
      <w:bodyDiv w:val="1"/>
      <w:marLeft w:val="0"/>
      <w:marRight w:val="0"/>
      <w:marTop w:val="0"/>
      <w:marBottom w:val="0"/>
      <w:divBdr>
        <w:top w:val="none" w:sz="0" w:space="0" w:color="auto"/>
        <w:left w:val="none" w:sz="0" w:space="0" w:color="auto"/>
        <w:bottom w:val="none" w:sz="0" w:space="0" w:color="auto"/>
        <w:right w:val="none" w:sz="0" w:space="0" w:color="auto"/>
      </w:divBdr>
    </w:div>
    <w:div w:id="517348847">
      <w:bodyDiv w:val="1"/>
      <w:marLeft w:val="0"/>
      <w:marRight w:val="0"/>
      <w:marTop w:val="0"/>
      <w:marBottom w:val="0"/>
      <w:divBdr>
        <w:top w:val="none" w:sz="0" w:space="0" w:color="auto"/>
        <w:left w:val="none" w:sz="0" w:space="0" w:color="auto"/>
        <w:bottom w:val="none" w:sz="0" w:space="0" w:color="auto"/>
        <w:right w:val="none" w:sz="0" w:space="0" w:color="auto"/>
      </w:divBdr>
    </w:div>
    <w:div w:id="518667005">
      <w:bodyDiv w:val="1"/>
      <w:marLeft w:val="0"/>
      <w:marRight w:val="0"/>
      <w:marTop w:val="0"/>
      <w:marBottom w:val="0"/>
      <w:divBdr>
        <w:top w:val="none" w:sz="0" w:space="0" w:color="auto"/>
        <w:left w:val="none" w:sz="0" w:space="0" w:color="auto"/>
        <w:bottom w:val="none" w:sz="0" w:space="0" w:color="auto"/>
        <w:right w:val="none" w:sz="0" w:space="0" w:color="auto"/>
      </w:divBdr>
    </w:div>
    <w:div w:id="526872980">
      <w:bodyDiv w:val="1"/>
      <w:marLeft w:val="0"/>
      <w:marRight w:val="0"/>
      <w:marTop w:val="0"/>
      <w:marBottom w:val="0"/>
      <w:divBdr>
        <w:top w:val="none" w:sz="0" w:space="0" w:color="auto"/>
        <w:left w:val="none" w:sz="0" w:space="0" w:color="auto"/>
        <w:bottom w:val="none" w:sz="0" w:space="0" w:color="auto"/>
        <w:right w:val="none" w:sz="0" w:space="0" w:color="auto"/>
      </w:divBdr>
    </w:div>
    <w:div w:id="526991853">
      <w:bodyDiv w:val="1"/>
      <w:marLeft w:val="0"/>
      <w:marRight w:val="0"/>
      <w:marTop w:val="0"/>
      <w:marBottom w:val="0"/>
      <w:divBdr>
        <w:top w:val="none" w:sz="0" w:space="0" w:color="auto"/>
        <w:left w:val="none" w:sz="0" w:space="0" w:color="auto"/>
        <w:bottom w:val="none" w:sz="0" w:space="0" w:color="auto"/>
        <w:right w:val="none" w:sz="0" w:space="0" w:color="auto"/>
      </w:divBdr>
    </w:div>
    <w:div w:id="539365792">
      <w:bodyDiv w:val="1"/>
      <w:marLeft w:val="0"/>
      <w:marRight w:val="0"/>
      <w:marTop w:val="0"/>
      <w:marBottom w:val="0"/>
      <w:divBdr>
        <w:top w:val="none" w:sz="0" w:space="0" w:color="auto"/>
        <w:left w:val="none" w:sz="0" w:space="0" w:color="auto"/>
        <w:bottom w:val="none" w:sz="0" w:space="0" w:color="auto"/>
        <w:right w:val="none" w:sz="0" w:space="0" w:color="auto"/>
      </w:divBdr>
    </w:div>
    <w:div w:id="544176043">
      <w:bodyDiv w:val="1"/>
      <w:marLeft w:val="0"/>
      <w:marRight w:val="0"/>
      <w:marTop w:val="0"/>
      <w:marBottom w:val="0"/>
      <w:divBdr>
        <w:top w:val="none" w:sz="0" w:space="0" w:color="auto"/>
        <w:left w:val="none" w:sz="0" w:space="0" w:color="auto"/>
        <w:bottom w:val="none" w:sz="0" w:space="0" w:color="auto"/>
        <w:right w:val="none" w:sz="0" w:space="0" w:color="auto"/>
      </w:divBdr>
    </w:div>
    <w:div w:id="545992261">
      <w:bodyDiv w:val="1"/>
      <w:marLeft w:val="0"/>
      <w:marRight w:val="0"/>
      <w:marTop w:val="0"/>
      <w:marBottom w:val="0"/>
      <w:divBdr>
        <w:top w:val="none" w:sz="0" w:space="0" w:color="auto"/>
        <w:left w:val="none" w:sz="0" w:space="0" w:color="auto"/>
        <w:bottom w:val="none" w:sz="0" w:space="0" w:color="auto"/>
        <w:right w:val="none" w:sz="0" w:space="0" w:color="auto"/>
      </w:divBdr>
    </w:div>
    <w:div w:id="563030661">
      <w:bodyDiv w:val="1"/>
      <w:marLeft w:val="0"/>
      <w:marRight w:val="0"/>
      <w:marTop w:val="0"/>
      <w:marBottom w:val="0"/>
      <w:divBdr>
        <w:top w:val="none" w:sz="0" w:space="0" w:color="auto"/>
        <w:left w:val="none" w:sz="0" w:space="0" w:color="auto"/>
        <w:bottom w:val="none" w:sz="0" w:space="0" w:color="auto"/>
        <w:right w:val="none" w:sz="0" w:space="0" w:color="auto"/>
      </w:divBdr>
    </w:div>
    <w:div w:id="579945377">
      <w:bodyDiv w:val="1"/>
      <w:marLeft w:val="0"/>
      <w:marRight w:val="0"/>
      <w:marTop w:val="0"/>
      <w:marBottom w:val="0"/>
      <w:divBdr>
        <w:top w:val="none" w:sz="0" w:space="0" w:color="auto"/>
        <w:left w:val="none" w:sz="0" w:space="0" w:color="auto"/>
        <w:bottom w:val="none" w:sz="0" w:space="0" w:color="auto"/>
        <w:right w:val="none" w:sz="0" w:space="0" w:color="auto"/>
      </w:divBdr>
    </w:div>
    <w:div w:id="583803002">
      <w:bodyDiv w:val="1"/>
      <w:marLeft w:val="0"/>
      <w:marRight w:val="0"/>
      <w:marTop w:val="0"/>
      <w:marBottom w:val="0"/>
      <w:divBdr>
        <w:top w:val="none" w:sz="0" w:space="0" w:color="auto"/>
        <w:left w:val="none" w:sz="0" w:space="0" w:color="auto"/>
        <w:bottom w:val="none" w:sz="0" w:space="0" w:color="auto"/>
        <w:right w:val="none" w:sz="0" w:space="0" w:color="auto"/>
      </w:divBdr>
    </w:div>
    <w:div w:id="592201284">
      <w:bodyDiv w:val="1"/>
      <w:marLeft w:val="0"/>
      <w:marRight w:val="0"/>
      <w:marTop w:val="0"/>
      <w:marBottom w:val="0"/>
      <w:divBdr>
        <w:top w:val="none" w:sz="0" w:space="0" w:color="auto"/>
        <w:left w:val="none" w:sz="0" w:space="0" w:color="auto"/>
        <w:bottom w:val="none" w:sz="0" w:space="0" w:color="auto"/>
        <w:right w:val="none" w:sz="0" w:space="0" w:color="auto"/>
      </w:divBdr>
    </w:div>
    <w:div w:id="593363306">
      <w:bodyDiv w:val="1"/>
      <w:marLeft w:val="0"/>
      <w:marRight w:val="0"/>
      <w:marTop w:val="0"/>
      <w:marBottom w:val="0"/>
      <w:divBdr>
        <w:top w:val="none" w:sz="0" w:space="0" w:color="auto"/>
        <w:left w:val="none" w:sz="0" w:space="0" w:color="auto"/>
        <w:bottom w:val="none" w:sz="0" w:space="0" w:color="auto"/>
        <w:right w:val="none" w:sz="0" w:space="0" w:color="auto"/>
      </w:divBdr>
    </w:div>
    <w:div w:id="600450844">
      <w:bodyDiv w:val="1"/>
      <w:marLeft w:val="0"/>
      <w:marRight w:val="0"/>
      <w:marTop w:val="0"/>
      <w:marBottom w:val="0"/>
      <w:divBdr>
        <w:top w:val="none" w:sz="0" w:space="0" w:color="auto"/>
        <w:left w:val="none" w:sz="0" w:space="0" w:color="auto"/>
        <w:bottom w:val="none" w:sz="0" w:space="0" w:color="auto"/>
        <w:right w:val="none" w:sz="0" w:space="0" w:color="auto"/>
      </w:divBdr>
      <w:divsChild>
        <w:div w:id="730276519">
          <w:marLeft w:val="0"/>
          <w:marRight w:val="0"/>
          <w:marTop w:val="0"/>
          <w:marBottom w:val="0"/>
          <w:divBdr>
            <w:top w:val="none" w:sz="0" w:space="0" w:color="auto"/>
            <w:left w:val="none" w:sz="0" w:space="0" w:color="auto"/>
            <w:bottom w:val="none" w:sz="0" w:space="0" w:color="auto"/>
            <w:right w:val="none" w:sz="0" w:space="0" w:color="auto"/>
          </w:divBdr>
        </w:div>
        <w:div w:id="2076471129">
          <w:marLeft w:val="0"/>
          <w:marRight w:val="0"/>
          <w:marTop w:val="0"/>
          <w:marBottom w:val="0"/>
          <w:divBdr>
            <w:top w:val="none" w:sz="0" w:space="0" w:color="auto"/>
            <w:left w:val="none" w:sz="0" w:space="0" w:color="auto"/>
            <w:bottom w:val="none" w:sz="0" w:space="0" w:color="auto"/>
            <w:right w:val="none" w:sz="0" w:space="0" w:color="auto"/>
          </w:divBdr>
        </w:div>
        <w:div w:id="1065104048">
          <w:marLeft w:val="0"/>
          <w:marRight w:val="0"/>
          <w:marTop w:val="0"/>
          <w:marBottom w:val="0"/>
          <w:divBdr>
            <w:top w:val="none" w:sz="0" w:space="0" w:color="auto"/>
            <w:left w:val="none" w:sz="0" w:space="0" w:color="auto"/>
            <w:bottom w:val="none" w:sz="0" w:space="0" w:color="auto"/>
            <w:right w:val="none" w:sz="0" w:space="0" w:color="auto"/>
          </w:divBdr>
        </w:div>
        <w:div w:id="839351753">
          <w:marLeft w:val="0"/>
          <w:marRight w:val="0"/>
          <w:marTop w:val="0"/>
          <w:marBottom w:val="0"/>
          <w:divBdr>
            <w:top w:val="none" w:sz="0" w:space="0" w:color="auto"/>
            <w:left w:val="none" w:sz="0" w:space="0" w:color="auto"/>
            <w:bottom w:val="none" w:sz="0" w:space="0" w:color="auto"/>
            <w:right w:val="none" w:sz="0" w:space="0" w:color="auto"/>
          </w:divBdr>
        </w:div>
        <w:div w:id="670260909">
          <w:marLeft w:val="0"/>
          <w:marRight w:val="0"/>
          <w:marTop w:val="0"/>
          <w:marBottom w:val="0"/>
          <w:divBdr>
            <w:top w:val="none" w:sz="0" w:space="0" w:color="auto"/>
            <w:left w:val="none" w:sz="0" w:space="0" w:color="auto"/>
            <w:bottom w:val="none" w:sz="0" w:space="0" w:color="auto"/>
            <w:right w:val="none" w:sz="0" w:space="0" w:color="auto"/>
          </w:divBdr>
        </w:div>
        <w:div w:id="1017462358">
          <w:marLeft w:val="0"/>
          <w:marRight w:val="0"/>
          <w:marTop w:val="0"/>
          <w:marBottom w:val="0"/>
          <w:divBdr>
            <w:top w:val="none" w:sz="0" w:space="0" w:color="auto"/>
            <w:left w:val="none" w:sz="0" w:space="0" w:color="auto"/>
            <w:bottom w:val="none" w:sz="0" w:space="0" w:color="auto"/>
            <w:right w:val="none" w:sz="0" w:space="0" w:color="auto"/>
          </w:divBdr>
        </w:div>
        <w:div w:id="94788286">
          <w:marLeft w:val="0"/>
          <w:marRight w:val="0"/>
          <w:marTop w:val="0"/>
          <w:marBottom w:val="0"/>
          <w:divBdr>
            <w:top w:val="none" w:sz="0" w:space="0" w:color="auto"/>
            <w:left w:val="none" w:sz="0" w:space="0" w:color="auto"/>
            <w:bottom w:val="none" w:sz="0" w:space="0" w:color="auto"/>
            <w:right w:val="none" w:sz="0" w:space="0" w:color="auto"/>
          </w:divBdr>
        </w:div>
        <w:div w:id="1285187312">
          <w:marLeft w:val="0"/>
          <w:marRight w:val="0"/>
          <w:marTop w:val="0"/>
          <w:marBottom w:val="0"/>
          <w:divBdr>
            <w:top w:val="none" w:sz="0" w:space="0" w:color="auto"/>
            <w:left w:val="none" w:sz="0" w:space="0" w:color="auto"/>
            <w:bottom w:val="none" w:sz="0" w:space="0" w:color="auto"/>
            <w:right w:val="none" w:sz="0" w:space="0" w:color="auto"/>
          </w:divBdr>
        </w:div>
      </w:divsChild>
    </w:div>
    <w:div w:id="614873613">
      <w:bodyDiv w:val="1"/>
      <w:marLeft w:val="0"/>
      <w:marRight w:val="0"/>
      <w:marTop w:val="0"/>
      <w:marBottom w:val="0"/>
      <w:divBdr>
        <w:top w:val="none" w:sz="0" w:space="0" w:color="auto"/>
        <w:left w:val="none" w:sz="0" w:space="0" w:color="auto"/>
        <w:bottom w:val="none" w:sz="0" w:space="0" w:color="auto"/>
        <w:right w:val="none" w:sz="0" w:space="0" w:color="auto"/>
      </w:divBdr>
    </w:div>
    <w:div w:id="632904305">
      <w:bodyDiv w:val="1"/>
      <w:marLeft w:val="0"/>
      <w:marRight w:val="0"/>
      <w:marTop w:val="0"/>
      <w:marBottom w:val="0"/>
      <w:divBdr>
        <w:top w:val="none" w:sz="0" w:space="0" w:color="auto"/>
        <w:left w:val="none" w:sz="0" w:space="0" w:color="auto"/>
        <w:bottom w:val="none" w:sz="0" w:space="0" w:color="auto"/>
        <w:right w:val="none" w:sz="0" w:space="0" w:color="auto"/>
      </w:divBdr>
      <w:divsChild>
        <w:div w:id="560874048">
          <w:marLeft w:val="0"/>
          <w:marRight w:val="0"/>
          <w:marTop w:val="0"/>
          <w:marBottom w:val="0"/>
          <w:divBdr>
            <w:top w:val="none" w:sz="0" w:space="0" w:color="auto"/>
            <w:left w:val="none" w:sz="0" w:space="0" w:color="auto"/>
            <w:bottom w:val="none" w:sz="0" w:space="0" w:color="auto"/>
            <w:right w:val="none" w:sz="0" w:space="0" w:color="auto"/>
          </w:divBdr>
          <w:divsChild>
            <w:div w:id="750660438">
              <w:marLeft w:val="0"/>
              <w:marRight w:val="0"/>
              <w:marTop w:val="0"/>
              <w:marBottom w:val="0"/>
              <w:divBdr>
                <w:top w:val="none" w:sz="0" w:space="0" w:color="auto"/>
                <w:left w:val="none" w:sz="0" w:space="0" w:color="auto"/>
                <w:bottom w:val="none" w:sz="0" w:space="0" w:color="auto"/>
                <w:right w:val="none" w:sz="0" w:space="0" w:color="auto"/>
              </w:divBdr>
              <w:divsChild>
                <w:div w:id="1275164978">
                  <w:marLeft w:val="0"/>
                  <w:marRight w:val="0"/>
                  <w:marTop w:val="0"/>
                  <w:marBottom w:val="0"/>
                  <w:divBdr>
                    <w:top w:val="none" w:sz="0" w:space="0" w:color="auto"/>
                    <w:left w:val="none" w:sz="0" w:space="0" w:color="auto"/>
                    <w:bottom w:val="none" w:sz="0" w:space="0" w:color="auto"/>
                    <w:right w:val="none" w:sz="0" w:space="0" w:color="auto"/>
                  </w:divBdr>
                  <w:divsChild>
                    <w:div w:id="1031564588">
                      <w:marLeft w:val="0"/>
                      <w:marRight w:val="0"/>
                      <w:marTop w:val="0"/>
                      <w:marBottom w:val="150"/>
                      <w:divBdr>
                        <w:top w:val="single" w:sz="6" w:space="15" w:color="C1D9F4"/>
                        <w:left w:val="single" w:sz="6" w:space="15" w:color="C1D9F4"/>
                        <w:bottom w:val="single" w:sz="6" w:space="15" w:color="C1D9F4"/>
                        <w:right w:val="single" w:sz="6" w:space="15" w:color="C1D9F4"/>
                      </w:divBdr>
                      <w:divsChild>
                        <w:div w:id="145917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031586">
      <w:bodyDiv w:val="1"/>
      <w:marLeft w:val="0"/>
      <w:marRight w:val="0"/>
      <w:marTop w:val="0"/>
      <w:marBottom w:val="0"/>
      <w:divBdr>
        <w:top w:val="none" w:sz="0" w:space="0" w:color="auto"/>
        <w:left w:val="none" w:sz="0" w:space="0" w:color="auto"/>
        <w:bottom w:val="none" w:sz="0" w:space="0" w:color="auto"/>
        <w:right w:val="none" w:sz="0" w:space="0" w:color="auto"/>
      </w:divBdr>
    </w:div>
    <w:div w:id="637995341">
      <w:bodyDiv w:val="1"/>
      <w:marLeft w:val="0"/>
      <w:marRight w:val="0"/>
      <w:marTop w:val="0"/>
      <w:marBottom w:val="0"/>
      <w:divBdr>
        <w:top w:val="none" w:sz="0" w:space="0" w:color="auto"/>
        <w:left w:val="none" w:sz="0" w:space="0" w:color="auto"/>
        <w:bottom w:val="none" w:sz="0" w:space="0" w:color="auto"/>
        <w:right w:val="none" w:sz="0" w:space="0" w:color="auto"/>
      </w:divBdr>
    </w:div>
    <w:div w:id="640502258">
      <w:bodyDiv w:val="1"/>
      <w:marLeft w:val="0"/>
      <w:marRight w:val="0"/>
      <w:marTop w:val="0"/>
      <w:marBottom w:val="0"/>
      <w:divBdr>
        <w:top w:val="none" w:sz="0" w:space="0" w:color="auto"/>
        <w:left w:val="none" w:sz="0" w:space="0" w:color="auto"/>
        <w:bottom w:val="none" w:sz="0" w:space="0" w:color="auto"/>
        <w:right w:val="none" w:sz="0" w:space="0" w:color="auto"/>
      </w:divBdr>
    </w:div>
    <w:div w:id="646321702">
      <w:bodyDiv w:val="1"/>
      <w:marLeft w:val="0"/>
      <w:marRight w:val="0"/>
      <w:marTop w:val="0"/>
      <w:marBottom w:val="0"/>
      <w:divBdr>
        <w:top w:val="none" w:sz="0" w:space="0" w:color="auto"/>
        <w:left w:val="none" w:sz="0" w:space="0" w:color="auto"/>
        <w:bottom w:val="none" w:sz="0" w:space="0" w:color="auto"/>
        <w:right w:val="none" w:sz="0" w:space="0" w:color="auto"/>
      </w:divBdr>
    </w:div>
    <w:div w:id="659426727">
      <w:bodyDiv w:val="1"/>
      <w:marLeft w:val="0"/>
      <w:marRight w:val="0"/>
      <w:marTop w:val="0"/>
      <w:marBottom w:val="0"/>
      <w:divBdr>
        <w:top w:val="none" w:sz="0" w:space="0" w:color="auto"/>
        <w:left w:val="none" w:sz="0" w:space="0" w:color="auto"/>
        <w:bottom w:val="none" w:sz="0" w:space="0" w:color="auto"/>
        <w:right w:val="none" w:sz="0" w:space="0" w:color="auto"/>
      </w:divBdr>
    </w:div>
    <w:div w:id="663093509">
      <w:bodyDiv w:val="1"/>
      <w:marLeft w:val="0"/>
      <w:marRight w:val="0"/>
      <w:marTop w:val="0"/>
      <w:marBottom w:val="0"/>
      <w:divBdr>
        <w:top w:val="none" w:sz="0" w:space="0" w:color="auto"/>
        <w:left w:val="none" w:sz="0" w:space="0" w:color="auto"/>
        <w:bottom w:val="none" w:sz="0" w:space="0" w:color="auto"/>
        <w:right w:val="none" w:sz="0" w:space="0" w:color="auto"/>
      </w:divBdr>
    </w:div>
    <w:div w:id="672687786">
      <w:bodyDiv w:val="1"/>
      <w:marLeft w:val="0"/>
      <w:marRight w:val="0"/>
      <w:marTop w:val="0"/>
      <w:marBottom w:val="0"/>
      <w:divBdr>
        <w:top w:val="none" w:sz="0" w:space="0" w:color="auto"/>
        <w:left w:val="none" w:sz="0" w:space="0" w:color="auto"/>
        <w:bottom w:val="none" w:sz="0" w:space="0" w:color="auto"/>
        <w:right w:val="none" w:sz="0" w:space="0" w:color="auto"/>
      </w:divBdr>
    </w:div>
    <w:div w:id="682055177">
      <w:bodyDiv w:val="1"/>
      <w:marLeft w:val="0"/>
      <w:marRight w:val="0"/>
      <w:marTop w:val="0"/>
      <w:marBottom w:val="0"/>
      <w:divBdr>
        <w:top w:val="none" w:sz="0" w:space="0" w:color="auto"/>
        <w:left w:val="none" w:sz="0" w:space="0" w:color="auto"/>
        <w:bottom w:val="none" w:sz="0" w:space="0" w:color="auto"/>
        <w:right w:val="none" w:sz="0" w:space="0" w:color="auto"/>
      </w:divBdr>
    </w:div>
    <w:div w:id="684483817">
      <w:bodyDiv w:val="1"/>
      <w:marLeft w:val="0"/>
      <w:marRight w:val="0"/>
      <w:marTop w:val="0"/>
      <w:marBottom w:val="0"/>
      <w:divBdr>
        <w:top w:val="none" w:sz="0" w:space="0" w:color="auto"/>
        <w:left w:val="none" w:sz="0" w:space="0" w:color="auto"/>
        <w:bottom w:val="none" w:sz="0" w:space="0" w:color="auto"/>
        <w:right w:val="none" w:sz="0" w:space="0" w:color="auto"/>
      </w:divBdr>
    </w:div>
    <w:div w:id="686757189">
      <w:bodyDiv w:val="1"/>
      <w:marLeft w:val="0"/>
      <w:marRight w:val="0"/>
      <w:marTop w:val="0"/>
      <w:marBottom w:val="0"/>
      <w:divBdr>
        <w:top w:val="none" w:sz="0" w:space="0" w:color="auto"/>
        <w:left w:val="none" w:sz="0" w:space="0" w:color="auto"/>
        <w:bottom w:val="none" w:sz="0" w:space="0" w:color="auto"/>
        <w:right w:val="none" w:sz="0" w:space="0" w:color="auto"/>
      </w:divBdr>
    </w:div>
    <w:div w:id="690497355">
      <w:bodyDiv w:val="1"/>
      <w:marLeft w:val="0"/>
      <w:marRight w:val="0"/>
      <w:marTop w:val="0"/>
      <w:marBottom w:val="0"/>
      <w:divBdr>
        <w:top w:val="none" w:sz="0" w:space="0" w:color="auto"/>
        <w:left w:val="none" w:sz="0" w:space="0" w:color="auto"/>
        <w:bottom w:val="none" w:sz="0" w:space="0" w:color="auto"/>
        <w:right w:val="none" w:sz="0" w:space="0" w:color="auto"/>
      </w:divBdr>
    </w:div>
    <w:div w:id="694647789">
      <w:bodyDiv w:val="1"/>
      <w:marLeft w:val="0"/>
      <w:marRight w:val="0"/>
      <w:marTop w:val="0"/>
      <w:marBottom w:val="0"/>
      <w:divBdr>
        <w:top w:val="none" w:sz="0" w:space="0" w:color="auto"/>
        <w:left w:val="none" w:sz="0" w:space="0" w:color="auto"/>
        <w:bottom w:val="none" w:sz="0" w:space="0" w:color="auto"/>
        <w:right w:val="none" w:sz="0" w:space="0" w:color="auto"/>
      </w:divBdr>
    </w:div>
    <w:div w:id="695890685">
      <w:bodyDiv w:val="1"/>
      <w:marLeft w:val="0"/>
      <w:marRight w:val="0"/>
      <w:marTop w:val="0"/>
      <w:marBottom w:val="0"/>
      <w:divBdr>
        <w:top w:val="none" w:sz="0" w:space="0" w:color="auto"/>
        <w:left w:val="none" w:sz="0" w:space="0" w:color="auto"/>
        <w:bottom w:val="none" w:sz="0" w:space="0" w:color="auto"/>
        <w:right w:val="none" w:sz="0" w:space="0" w:color="auto"/>
      </w:divBdr>
    </w:div>
    <w:div w:id="714306037">
      <w:bodyDiv w:val="1"/>
      <w:marLeft w:val="0"/>
      <w:marRight w:val="0"/>
      <w:marTop w:val="0"/>
      <w:marBottom w:val="0"/>
      <w:divBdr>
        <w:top w:val="none" w:sz="0" w:space="0" w:color="auto"/>
        <w:left w:val="none" w:sz="0" w:space="0" w:color="auto"/>
        <w:bottom w:val="none" w:sz="0" w:space="0" w:color="auto"/>
        <w:right w:val="none" w:sz="0" w:space="0" w:color="auto"/>
      </w:divBdr>
    </w:div>
    <w:div w:id="714893862">
      <w:bodyDiv w:val="1"/>
      <w:marLeft w:val="0"/>
      <w:marRight w:val="0"/>
      <w:marTop w:val="0"/>
      <w:marBottom w:val="0"/>
      <w:divBdr>
        <w:top w:val="none" w:sz="0" w:space="0" w:color="auto"/>
        <w:left w:val="none" w:sz="0" w:space="0" w:color="auto"/>
        <w:bottom w:val="none" w:sz="0" w:space="0" w:color="auto"/>
        <w:right w:val="none" w:sz="0" w:space="0" w:color="auto"/>
      </w:divBdr>
    </w:div>
    <w:div w:id="715086027">
      <w:bodyDiv w:val="1"/>
      <w:marLeft w:val="0"/>
      <w:marRight w:val="0"/>
      <w:marTop w:val="0"/>
      <w:marBottom w:val="0"/>
      <w:divBdr>
        <w:top w:val="none" w:sz="0" w:space="0" w:color="auto"/>
        <w:left w:val="none" w:sz="0" w:space="0" w:color="auto"/>
        <w:bottom w:val="none" w:sz="0" w:space="0" w:color="auto"/>
        <w:right w:val="none" w:sz="0" w:space="0" w:color="auto"/>
      </w:divBdr>
    </w:div>
    <w:div w:id="720636730">
      <w:bodyDiv w:val="1"/>
      <w:marLeft w:val="0"/>
      <w:marRight w:val="0"/>
      <w:marTop w:val="0"/>
      <w:marBottom w:val="0"/>
      <w:divBdr>
        <w:top w:val="none" w:sz="0" w:space="0" w:color="auto"/>
        <w:left w:val="none" w:sz="0" w:space="0" w:color="auto"/>
        <w:bottom w:val="none" w:sz="0" w:space="0" w:color="auto"/>
        <w:right w:val="none" w:sz="0" w:space="0" w:color="auto"/>
      </w:divBdr>
    </w:div>
    <w:div w:id="724178780">
      <w:bodyDiv w:val="1"/>
      <w:marLeft w:val="0"/>
      <w:marRight w:val="0"/>
      <w:marTop w:val="0"/>
      <w:marBottom w:val="0"/>
      <w:divBdr>
        <w:top w:val="none" w:sz="0" w:space="0" w:color="auto"/>
        <w:left w:val="none" w:sz="0" w:space="0" w:color="auto"/>
        <w:bottom w:val="none" w:sz="0" w:space="0" w:color="auto"/>
        <w:right w:val="none" w:sz="0" w:space="0" w:color="auto"/>
      </w:divBdr>
    </w:div>
    <w:div w:id="734206315">
      <w:bodyDiv w:val="1"/>
      <w:marLeft w:val="0"/>
      <w:marRight w:val="0"/>
      <w:marTop w:val="0"/>
      <w:marBottom w:val="0"/>
      <w:divBdr>
        <w:top w:val="none" w:sz="0" w:space="0" w:color="auto"/>
        <w:left w:val="none" w:sz="0" w:space="0" w:color="auto"/>
        <w:bottom w:val="none" w:sz="0" w:space="0" w:color="auto"/>
        <w:right w:val="none" w:sz="0" w:space="0" w:color="auto"/>
      </w:divBdr>
    </w:div>
    <w:div w:id="735861385">
      <w:bodyDiv w:val="1"/>
      <w:marLeft w:val="0"/>
      <w:marRight w:val="0"/>
      <w:marTop w:val="0"/>
      <w:marBottom w:val="0"/>
      <w:divBdr>
        <w:top w:val="none" w:sz="0" w:space="0" w:color="auto"/>
        <w:left w:val="none" w:sz="0" w:space="0" w:color="auto"/>
        <w:bottom w:val="none" w:sz="0" w:space="0" w:color="auto"/>
        <w:right w:val="none" w:sz="0" w:space="0" w:color="auto"/>
      </w:divBdr>
    </w:div>
    <w:div w:id="738746420">
      <w:bodyDiv w:val="1"/>
      <w:marLeft w:val="0"/>
      <w:marRight w:val="0"/>
      <w:marTop w:val="0"/>
      <w:marBottom w:val="0"/>
      <w:divBdr>
        <w:top w:val="none" w:sz="0" w:space="0" w:color="auto"/>
        <w:left w:val="none" w:sz="0" w:space="0" w:color="auto"/>
        <w:bottom w:val="none" w:sz="0" w:space="0" w:color="auto"/>
        <w:right w:val="none" w:sz="0" w:space="0" w:color="auto"/>
      </w:divBdr>
    </w:div>
    <w:div w:id="748114803">
      <w:bodyDiv w:val="1"/>
      <w:marLeft w:val="0"/>
      <w:marRight w:val="0"/>
      <w:marTop w:val="0"/>
      <w:marBottom w:val="0"/>
      <w:divBdr>
        <w:top w:val="none" w:sz="0" w:space="0" w:color="auto"/>
        <w:left w:val="none" w:sz="0" w:space="0" w:color="auto"/>
        <w:bottom w:val="none" w:sz="0" w:space="0" w:color="auto"/>
        <w:right w:val="none" w:sz="0" w:space="0" w:color="auto"/>
      </w:divBdr>
    </w:div>
    <w:div w:id="770398916">
      <w:bodyDiv w:val="1"/>
      <w:marLeft w:val="0"/>
      <w:marRight w:val="0"/>
      <w:marTop w:val="0"/>
      <w:marBottom w:val="0"/>
      <w:divBdr>
        <w:top w:val="none" w:sz="0" w:space="0" w:color="auto"/>
        <w:left w:val="none" w:sz="0" w:space="0" w:color="auto"/>
        <w:bottom w:val="none" w:sz="0" w:space="0" w:color="auto"/>
        <w:right w:val="none" w:sz="0" w:space="0" w:color="auto"/>
      </w:divBdr>
    </w:div>
    <w:div w:id="772282110">
      <w:bodyDiv w:val="1"/>
      <w:marLeft w:val="0"/>
      <w:marRight w:val="0"/>
      <w:marTop w:val="0"/>
      <w:marBottom w:val="0"/>
      <w:divBdr>
        <w:top w:val="none" w:sz="0" w:space="0" w:color="auto"/>
        <w:left w:val="none" w:sz="0" w:space="0" w:color="auto"/>
        <w:bottom w:val="none" w:sz="0" w:space="0" w:color="auto"/>
        <w:right w:val="none" w:sz="0" w:space="0" w:color="auto"/>
      </w:divBdr>
    </w:div>
    <w:div w:id="779107144">
      <w:bodyDiv w:val="1"/>
      <w:marLeft w:val="0"/>
      <w:marRight w:val="0"/>
      <w:marTop w:val="0"/>
      <w:marBottom w:val="0"/>
      <w:divBdr>
        <w:top w:val="none" w:sz="0" w:space="0" w:color="auto"/>
        <w:left w:val="none" w:sz="0" w:space="0" w:color="auto"/>
        <w:bottom w:val="none" w:sz="0" w:space="0" w:color="auto"/>
        <w:right w:val="none" w:sz="0" w:space="0" w:color="auto"/>
      </w:divBdr>
    </w:div>
    <w:div w:id="782262021">
      <w:bodyDiv w:val="1"/>
      <w:marLeft w:val="0"/>
      <w:marRight w:val="0"/>
      <w:marTop w:val="0"/>
      <w:marBottom w:val="0"/>
      <w:divBdr>
        <w:top w:val="none" w:sz="0" w:space="0" w:color="auto"/>
        <w:left w:val="none" w:sz="0" w:space="0" w:color="auto"/>
        <w:bottom w:val="none" w:sz="0" w:space="0" w:color="auto"/>
        <w:right w:val="none" w:sz="0" w:space="0" w:color="auto"/>
      </w:divBdr>
    </w:div>
    <w:div w:id="787549199">
      <w:bodyDiv w:val="1"/>
      <w:marLeft w:val="0"/>
      <w:marRight w:val="0"/>
      <w:marTop w:val="0"/>
      <w:marBottom w:val="0"/>
      <w:divBdr>
        <w:top w:val="none" w:sz="0" w:space="0" w:color="auto"/>
        <w:left w:val="none" w:sz="0" w:space="0" w:color="auto"/>
        <w:bottom w:val="none" w:sz="0" w:space="0" w:color="auto"/>
        <w:right w:val="none" w:sz="0" w:space="0" w:color="auto"/>
      </w:divBdr>
    </w:div>
    <w:div w:id="788209616">
      <w:bodyDiv w:val="1"/>
      <w:marLeft w:val="0"/>
      <w:marRight w:val="0"/>
      <w:marTop w:val="0"/>
      <w:marBottom w:val="0"/>
      <w:divBdr>
        <w:top w:val="none" w:sz="0" w:space="0" w:color="auto"/>
        <w:left w:val="none" w:sz="0" w:space="0" w:color="auto"/>
        <w:bottom w:val="none" w:sz="0" w:space="0" w:color="auto"/>
        <w:right w:val="none" w:sz="0" w:space="0" w:color="auto"/>
      </w:divBdr>
    </w:div>
    <w:div w:id="792096535">
      <w:bodyDiv w:val="1"/>
      <w:marLeft w:val="0"/>
      <w:marRight w:val="0"/>
      <w:marTop w:val="0"/>
      <w:marBottom w:val="0"/>
      <w:divBdr>
        <w:top w:val="none" w:sz="0" w:space="0" w:color="auto"/>
        <w:left w:val="none" w:sz="0" w:space="0" w:color="auto"/>
        <w:bottom w:val="none" w:sz="0" w:space="0" w:color="auto"/>
        <w:right w:val="none" w:sz="0" w:space="0" w:color="auto"/>
      </w:divBdr>
    </w:div>
    <w:div w:id="793400850">
      <w:bodyDiv w:val="1"/>
      <w:marLeft w:val="0"/>
      <w:marRight w:val="0"/>
      <w:marTop w:val="0"/>
      <w:marBottom w:val="0"/>
      <w:divBdr>
        <w:top w:val="none" w:sz="0" w:space="0" w:color="auto"/>
        <w:left w:val="none" w:sz="0" w:space="0" w:color="auto"/>
        <w:bottom w:val="none" w:sz="0" w:space="0" w:color="auto"/>
        <w:right w:val="none" w:sz="0" w:space="0" w:color="auto"/>
      </w:divBdr>
    </w:div>
    <w:div w:id="809055991">
      <w:bodyDiv w:val="1"/>
      <w:marLeft w:val="0"/>
      <w:marRight w:val="0"/>
      <w:marTop w:val="0"/>
      <w:marBottom w:val="0"/>
      <w:divBdr>
        <w:top w:val="none" w:sz="0" w:space="0" w:color="auto"/>
        <w:left w:val="none" w:sz="0" w:space="0" w:color="auto"/>
        <w:bottom w:val="none" w:sz="0" w:space="0" w:color="auto"/>
        <w:right w:val="none" w:sz="0" w:space="0" w:color="auto"/>
      </w:divBdr>
    </w:div>
    <w:div w:id="833032823">
      <w:bodyDiv w:val="1"/>
      <w:marLeft w:val="0"/>
      <w:marRight w:val="0"/>
      <w:marTop w:val="0"/>
      <w:marBottom w:val="0"/>
      <w:divBdr>
        <w:top w:val="none" w:sz="0" w:space="0" w:color="auto"/>
        <w:left w:val="none" w:sz="0" w:space="0" w:color="auto"/>
        <w:bottom w:val="none" w:sz="0" w:space="0" w:color="auto"/>
        <w:right w:val="none" w:sz="0" w:space="0" w:color="auto"/>
      </w:divBdr>
    </w:div>
    <w:div w:id="848640868">
      <w:bodyDiv w:val="1"/>
      <w:marLeft w:val="0"/>
      <w:marRight w:val="0"/>
      <w:marTop w:val="0"/>
      <w:marBottom w:val="0"/>
      <w:divBdr>
        <w:top w:val="none" w:sz="0" w:space="0" w:color="auto"/>
        <w:left w:val="none" w:sz="0" w:space="0" w:color="auto"/>
        <w:bottom w:val="none" w:sz="0" w:space="0" w:color="auto"/>
        <w:right w:val="none" w:sz="0" w:space="0" w:color="auto"/>
      </w:divBdr>
    </w:div>
    <w:div w:id="848720356">
      <w:bodyDiv w:val="1"/>
      <w:marLeft w:val="0"/>
      <w:marRight w:val="0"/>
      <w:marTop w:val="0"/>
      <w:marBottom w:val="0"/>
      <w:divBdr>
        <w:top w:val="none" w:sz="0" w:space="0" w:color="auto"/>
        <w:left w:val="none" w:sz="0" w:space="0" w:color="auto"/>
        <w:bottom w:val="none" w:sz="0" w:space="0" w:color="auto"/>
        <w:right w:val="none" w:sz="0" w:space="0" w:color="auto"/>
      </w:divBdr>
    </w:div>
    <w:div w:id="868492020">
      <w:bodyDiv w:val="1"/>
      <w:marLeft w:val="0"/>
      <w:marRight w:val="0"/>
      <w:marTop w:val="0"/>
      <w:marBottom w:val="0"/>
      <w:divBdr>
        <w:top w:val="none" w:sz="0" w:space="0" w:color="auto"/>
        <w:left w:val="none" w:sz="0" w:space="0" w:color="auto"/>
        <w:bottom w:val="none" w:sz="0" w:space="0" w:color="auto"/>
        <w:right w:val="none" w:sz="0" w:space="0" w:color="auto"/>
      </w:divBdr>
    </w:div>
    <w:div w:id="869294073">
      <w:bodyDiv w:val="1"/>
      <w:marLeft w:val="0"/>
      <w:marRight w:val="0"/>
      <w:marTop w:val="0"/>
      <w:marBottom w:val="0"/>
      <w:divBdr>
        <w:top w:val="none" w:sz="0" w:space="0" w:color="auto"/>
        <w:left w:val="none" w:sz="0" w:space="0" w:color="auto"/>
        <w:bottom w:val="none" w:sz="0" w:space="0" w:color="auto"/>
        <w:right w:val="none" w:sz="0" w:space="0" w:color="auto"/>
      </w:divBdr>
    </w:div>
    <w:div w:id="870262333">
      <w:bodyDiv w:val="1"/>
      <w:marLeft w:val="0"/>
      <w:marRight w:val="0"/>
      <w:marTop w:val="0"/>
      <w:marBottom w:val="0"/>
      <w:divBdr>
        <w:top w:val="none" w:sz="0" w:space="0" w:color="auto"/>
        <w:left w:val="none" w:sz="0" w:space="0" w:color="auto"/>
        <w:bottom w:val="none" w:sz="0" w:space="0" w:color="auto"/>
        <w:right w:val="none" w:sz="0" w:space="0" w:color="auto"/>
      </w:divBdr>
    </w:div>
    <w:div w:id="871571099">
      <w:bodyDiv w:val="1"/>
      <w:marLeft w:val="0"/>
      <w:marRight w:val="0"/>
      <w:marTop w:val="0"/>
      <w:marBottom w:val="0"/>
      <w:divBdr>
        <w:top w:val="none" w:sz="0" w:space="0" w:color="auto"/>
        <w:left w:val="none" w:sz="0" w:space="0" w:color="auto"/>
        <w:bottom w:val="none" w:sz="0" w:space="0" w:color="auto"/>
        <w:right w:val="none" w:sz="0" w:space="0" w:color="auto"/>
      </w:divBdr>
    </w:div>
    <w:div w:id="886263548">
      <w:bodyDiv w:val="1"/>
      <w:marLeft w:val="0"/>
      <w:marRight w:val="0"/>
      <w:marTop w:val="0"/>
      <w:marBottom w:val="0"/>
      <w:divBdr>
        <w:top w:val="none" w:sz="0" w:space="0" w:color="auto"/>
        <w:left w:val="none" w:sz="0" w:space="0" w:color="auto"/>
        <w:bottom w:val="none" w:sz="0" w:space="0" w:color="auto"/>
        <w:right w:val="none" w:sz="0" w:space="0" w:color="auto"/>
      </w:divBdr>
    </w:div>
    <w:div w:id="888494390">
      <w:bodyDiv w:val="1"/>
      <w:marLeft w:val="0"/>
      <w:marRight w:val="0"/>
      <w:marTop w:val="0"/>
      <w:marBottom w:val="0"/>
      <w:divBdr>
        <w:top w:val="none" w:sz="0" w:space="0" w:color="auto"/>
        <w:left w:val="none" w:sz="0" w:space="0" w:color="auto"/>
        <w:bottom w:val="none" w:sz="0" w:space="0" w:color="auto"/>
        <w:right w:val="none" w:sz="0" w:space="0" w:color="auto"/>
      </w:divBdr>
    </w:div>
    <w:div w:id="896008727">
      <w:bodyDiv w:val="1"/>
      <w:marLeft w:val="0"/>
      <w:marRight w:val="0"/>
      <w:marTop w:val="0"/>
      <w:marBottom w:val="0"/>
      <w:divBdr>
        <w:top w:val="none" w:sz="0" w:space="0" w:color="auto"/>
        <w:left w:val="none" w:sz="0" w:space="0" w:color="auto"/>
        <w:bottom w:val="none" w:sz="0" w:space="0" w:color="auto"/>
        <w:right w:val="none" w:sz="0" w:space="0" w:color="auto"/>
      </w:divBdr>
    </w:div>
    <w:div w:id="896480201">
      <w:bodyDiv w:val="1"/>
      <w:marLeft w:val="0"/>
      <w:marRight w:val="0"/>
      <w:marTop w:val="0"/>
      <w:marBottom w:val="0"/>
      <w:divBdr>
        <w:top w:val="none" w:sz="0" w:space="0" w:color="auto"/>
        <w:left w:val="none" w:sz="0" w:space="0" w:color="auto"/>
        <w:bottom w:val="none" w:sz="0" w:space="0" w:color="auto"/>
        <w:right w:val="none" w:sz="0" w:space="0" w:color="auto"/>
      </w:divBdr>
    </w:div>
    <w:div w:id="904411436">
      <w:bodyDiv w:val="1"/>
      <w:marLeft w:val="0"/>
      <w:marRight w:val="0"/>
      <w:marTop w:val="0"/>
      <w:marBottom w:val="0"/>
      <w:divBdr>
        <w:top w:val="none" w:sz="0" w:space="0" w:color="auto"/>
        <w:left w:val="none" w:sz="0" w:space="0" w:color="auto"/>
        <w:bottom w:val="none" w:sz="0" w:space="0" w:color="auto"/>
        <w:right w:val="none" w:sz="0" w:space="0" w:color="auto"/>
      </w:divBdr>
    </w:div>
    <w:div w:id="906501897">
      <w:bodyDiv w:val="1"/>
      <w:marLeft w:val="0"/>
      <w:marRight w:val="0"/>
      <w:marTop w:val="0"/>
      <w:marBottom w:val="0"/>
      <w:divBdr>
        <w:top w:val="none" w:sz="0" w:space="0" w:color="auto"/>
        <w:left w:val="none" w:sz="0" w:space="0" w:color="auto"/>
        <w:bottom w:val="none" w:sz="0" w:space="0" w:color="auto"/>
        <w:right w:val="none" w:sz="0" w:space="0" w:color="auto"/>
      </w:divBdr>
    </w:div>
    <w:div w:id="923026823">
      <w:bodyDiv w:val="1"/>
      <w:marLeft w:val="0"/>
      <w:marRight w:val="0"/>
      <w:marTop w:val="0"/>
      <w:marBottom w:val="0"/>
      <w:divBdr>
        <w:top w:val="none" w:sz="0" w:space="0" w:color="auto"/>
        <w:left w:val="none" w:sz="0" w:space="0" w:color="auto"/>
        <w:bottom w:val="none" w:sz="0" w:space="0" w:color="auto"/>
        <w:right w:val="none" w:sz="0" w:space="0" w:color="auto"/>
      </w:divBdr>
    </w:div>
    <w:div w:id="934754475">
      <w:bodyDiv w:val="1"/>
      <w:marLeft w:val="0"/>
      <w:marRight w:val="0"/>
      <w:marTop w:val="0"/>
      <w:marBottom w:val="0"/>
      <w:divBdr>
        <w:top w:val="none" w:sz="0" w:space="0" w:color="auto"/>
        <w:left w:val="none" w:sz="0" w:space="0" w:color="auto"/>
        <w:bottom w:val="none" w:sz="0" w:space="0" w:color="auto"/>
        <w:right w:val="none" w:sz="0" w:space="0" w:color="auto"/>
      </w:divBdr>
    </w:div>
    <w:div w:id="936714013">
      <w:bodyDiv w:val="1"/>
      <w:marLeft w:val="0"/>
      <w:marRight w:val="0"/>
      <w:marTop w:val="0"/>
      <w:marBottom w:val="0"/>
      <w:divBdr>
        <w:top w:val="none" w:sz="0" w:space="0" w:color="auto"/>
        <w:left w:val="none" w:sz="0" w:space="0" w:color="auto"/>
        <w:bottom w:val="none" w:sz="0" w:space="0" w:color="auto"/>
        <w:right w:val="none" w:sz="0" w:space="0" w:color="auto"/>
      </w:divBdr>
    </w:div>
    <w:div w:id="945042089">
      <w:bodyDiv w:val="1"/>
      <w:marLeft w:val="0"/>
      <w:marRight w:val="0"/>
      <w:marTop w:val="0"/>
      <w:marBottom w:val="0"/>
      <w:divBdr>
        <w:top w:val="none" w:sz="0" w:space="0" w:color="auto"/>
        <w:left w:val="none" w:sz="0" w:space="0" w:color="auto"/>
        <w:bottom w:val="none" w:sz="0" w:space="0" w:color="auto"/>
        <w:right w:val="none" w:sz="0" w:space="0" w:color="auto"/>
      </w:divBdr>
    </w:div>
    <w:div w:id="949429862">
      <w:bodyDiv w:val="1"/>
      <w:marLeft w:val="0"/>
      <w:marRight w:val="0"/>
      <w:marTop w:val="0"/>
      <w:marBottom w:val="0"/>
      <w:divBdr>
        <w:top w:val="none" w:sz="0" w:space="0" w:color="auto"/>
        <w:left w:val="none" w:sz="0" w:space="0" w:color="auto"/>
        <w:bottom w:val="none" w:sz="0" w:space="0" w:color="auto"/>
        <w:right w:val="none" w:sz="0" w:space="0" w:color="auto"/>
      </w:divBdr>
    </w:div>
    <w:div w:id="958299630">
      <w:bodyDiv w:val="1"/>
      <w:marLeft w:val="0"/>
      <w:marRight w:val="0"/>
      <w:marTop w:val="0"/>
      <w:marBottom w:val="0"/>
      <w:divBdr>
        <w:top w:val="none" w:sz="0" w:space="0" w:color="auto"/>
        <w:left w:val="none" w:sz="0" w:space="0" w:color="auto"/>
        <w:bottom w:val="none" w:sz="0" w:space="0" w:color="auto"/>
        <w:right w:val="none" w:sz="0" w:space="0" w:color="auto"/>
      </w:divBdr>
    </w:div>
    <w:div w:id="974602290">
      <w:bodyDiv w:val="1"/>
      <w:marLeft w:val="0"/>
      <w:marRight w:val="0"/>
      <w:marTop w:val="0"/>
      <w:marBottom w:val="0"/>
      <w:divBdr>
        <w:top w:val="none" w:sz="0" w:space="0" w:color="auto"/>
        <w:left w:val="none" w:sz="0" w:space="0" w:color="auto"/>
        <w:bottom w:val="none" w:sz="0" w:space="0" w:color="auto"/>
        <w:right w:val="none" w:sz="0" w:space="0" w:color="auto"/>
      </w:divBdr>
    </w:div>
    <w:div w:id="981040141">
      <w:bodyDiv w:val="1"/>
      <w:marLeft w:val="0"/>
      <w:marRight w:val="0"/>
      <w:marTop w:val="0"/>
      <w:marBottom w:val="0"/>
      <w:divBdr>
        <w:top w:val="none" w:sz="0" w:space="0" w:color="auto"/>
        <w:left w:val="none" w:sz="0" w:space="0" w:color="auto"/>
        <w:bottom w:val="none" w:sz="0" w:space="0" w:color="auto"/>
        <w:right w:val="none" w:sz="0" w:space="0" w:color="auto"/>
      </w:divBdr>
    </w:div>
    <w:div w:id="984773131">
      <w:bodyDiv w:val="1"/>
      <w:marLeft w:val="0"/>
      <w:marRight w:val="0"/>
      <w:marTop w:val="0"/>
      <w:marBottom w:val="0"/>
      <w:divBdr>
        <w:top w:val="none" w:sz="0" w:space="0" w:color="auto"/>
        <w:left w:val="none" w:sz="0" w:space="0" w:color="auto"/>
        <w:bottom w:val="none" w:sz="0" w:space="0" w:color="auto"/>
        <w:right w:val="none" w:sz="0" w:space="0" w:color="auto"/>
      </w:divBdr>
    </w:div>
    <w:div w:id="989870262">
      <w:bodyDiv w:val="1"/>
      <w:marLeft w:val="0"/>
      <w:marRight w:val="0"/>
      <w:marTop w:val="0"/>
      <w:marBottom w:val="0"/>
      <w:divBdr>
        <w:top w:val="none" w:sz="0" w:space="0" w:color="auto"/>
        <w:left w:val="none" w:sz="0" w:space="0" w:color="auto"/>
        <w:bottom w:val="none" w:sz="0" w:space="0" w:color="auto"/>
        <w:right w:val="none" w:sz="0" w:space="0" w:color="auto"/>
      </w:divBdr>
    </w:div>
    <w:div w:id="1010377036">
      <w:bodyDiv w:val="1"/>
      <w:marLeft w:val="0"/>
      <w:marRight w:val="0"/>
      <w:marTop w:val="0"/>
      <w:marBottom w:val="0"/>
      <w:divBdr>
        <w:top w:val="none" w:sz="0" w:space="0" w:color="auto"/>
        <w:left w:val="none" w:sz="0" w:space="0" w:color="auto"/>
        <w:bottom w:val="none" w:sz="0" w:space="0" w:color="auto"/>
        <w:right w:val="none" w:sz="0" w:space="0" w:color="auto"/>
      </w:divBdr>
    </w:div>
    <w:div w:id="1013217320">
      <w:bodyDiv w:val="1"/>
      <w:marLeft w:val="0"/>
      <w:marRight w:val="0"/>
      <w:marTop w:val="0"/>
      <w:marBottom w:val="0"/>
      <w:divBdr>
        <w:top w:val="none" w:sz="0" w:space="0" w:color="auto"/>
        <w:left w:val="none" w:sz="0" w:space="0" w:color="auto"/>
        <w:bottom w:val="none" w:sz="0" w:space="0" w:color="auto"/>
        <w:right w:val="none" w:sz="0" w:space="0" w:color="auto"/>
      </w:divBdr>
    </w:div>
    <w:div w:id="1030494696">
      <w:bodyDiv w:val="1"/>
      <w:marLeft w:val="0"/>
      <w:marRight w:val="0"/>
      <w:marTop w:val="0"/>
      <w:marBottom w:val="0"/>
      <w:divBdr>
        <w:top w:val="none" w:sz="0" w:space="0" w:color="auto"/>
        <w:left w:val="none" w:sz="0" w:space="0" w:color="auto"/>
        <w:bottom w:val="none" w:sz="0" w:space="0" w:color="auto"/>
        <w:right w:val="none" w:sz="0" w:space="0" w:color="auto"/>
      </w:divBdr>
    </w:div>
    <w:div w:id="1031878690">
      <w:bodyDiv w:val="1"/>
      <w:marLeft w:val="0"/>
      <w:marRight w:val="0"/>
      <w:marTop w:val="0"/>
      <w:marBottom w:val="0"/>
      <w:divBdr>
        <w:top w:val="none" w:sz="0" w:space="0" w:color="auto"/>
        <w:left w:val="none" w:sz="0" w:space="0" w:color="auto"/>
        <w:bottom w:val="none" w:sz="0" w:space="0" w:color="auto"/>
        <w:right w:val="none" w:sz="0" w:space="0" w:color="auto"/>
      </w:divBdr>
    </w:div>
    <w:div w:id="1032874779">
      <w:bodyDiv w:val="1"/>
      <w:marLeft w:val="0"/>
      <w:marRight w:val="0"/>
      <w:marTop w:val="0"/>
      <w:marBottom w:val="0"/>
      <w:divBdr>
        <w:top w:val="none" w:sz="0" w:space="0" w:color="auto"/>
        <w:left w:val="none" w:sz="0" w:space="0" w:color="auto"/>
        <w:bottom w:val="none" w:sz="0" w:space="0" w:color="auto"/>
        <w:right w:val="none" w:sz="0" w:space="0" w:color="auto"/>
      </w:divBdr>
    </w:div>
    <w:div w:id="1037268479">
      <w:bodyDiv w:val="1"/>
      <w:marLeft w:val="0"/>
      <w:marRight w:val="0"/>
      <w:marTop w:val="0"/>
      <w:marBottom w:val="0"/>
      <w:divBdr>
        <w:top w:val="none" w:sz="0" w:space="0" w:color="auto"/>
        <w:left w:val="none" w:sz="0" w:space="0" w:color="auto"/>
        <w:bottom w:val="none" w:sz="0" w:space="0" w:color="auto"/>
        <w:right w:val="none" w:sz="0" w:space="0" w:color="auto"/>
      </w:divBdr>
    </w:div>
    <w:div w:id="1038355657">
      <w:bodyDiv w:val="1"/>
      <w:marLeft w:val="0"/>
      <w:marRight w:val="0"/>
      <w:marTop w:val="0"/>
      <w:marBottom w:val="0"/>
      <w:divBdr>
        <w:top w:val="none" w:sz="0" w:space="0" w:color="auto"/>
        <w:left w:val="none" w:sz="0" w:space="0" w:color="auto"/>
        <w:bottom w:val="none" w:sz="0" w:space="0" w:color="auto"/>
        <w:right w:val="none" w:sz="0" w:space="0" w:color="auto"/>
      </w:divBdr>
    </w:div>
    <w:div w:id="1051346584">
      <w:bodyDiv w:val="1"/>
      <w:marLeft w:val="0"/>
      <w:marRight w:val="0"/>
      <w:marTop w:val="0"/>
      <w:marBottom w:val="0"/>
      <w:divBdr>
        <w:top w:val="none" w:sz="0" w:space="0" w:color="auto"/>
        <w:left w:val="none" w:sz="0" w:space="0" w:color="auto"/>
        <w:bottom w:val="none" w:sz="0" w:space="0" w:color="auto"/>
        <w:right w:val="none" w:sz="0" w:space="0" w:color="auto"/>
      </w:divBdr>
      <w:divsChild>
        <w:div w:id="1088161474">
          <w:marLeft w:val="0"/>
          <w:marRight w:val="0"/>
          <w:marTop w:val="0"/>
          <w:marBottom w:val="0"/>
          <w:divBdr>
            <w:top w:val="none" w:sz="0" w:space="0" w:color="auto"/>
            <w:left w:val="none" w:sz="0" w:space="0" w:color="auto"/>
            <w:bottom w:val="none" w:sz="0" w:space="0" w:color="auto"/>
            <w:right w:val="none" w:sz="0" w:space="0" w:color="auto"/>
          </w:divBdr>
        </w:div>
      </w:divsChild>
    </w:div>
    <w:div w:id="1057358170">
      <w:bodyDiv w:val="1"/>
      <w:marLeft w:val="0"/>
      <w:marRight w:val="0"/>
      <w:marTop w:val="0"/>
      <w:marBottom w:val="0"/>
      <w:divBdr>
        <w:top w:val="none" w:sz="0" w:space="0" w:color="auto"/>
        <w:left w:val="none" w:sz="0" w:space="0" w:color="auto"/>
        <w:bottom w:val="none" w:sz="0" w:space="0" w:color="auto"/>
        <w:right w:val="none" w:sz="0" w:space="0" w:color="auto"/>
      </w:divBdr>
    </w:div>
    <w:div w:id="1063328616">
      <w:bodyDiv w:val="1"/>
      <w:marLeft w:val="0"/>
      <w:marRight w:val="0"/>
      <w:marTop w:val="0"/>
      <w:marBottom w:val="0"/>
      <w:divBdr>
        <w:top w:val="none" w:sz="0" w:space="0" w:color="auto"/>
        <w:left w:val="none" w:sz="0" w:space="0" w:color="auto"/>
        <w:bottom w:val="none" w:sz="0" w:space="0" w:color="auto"/>
        <w:right w:val="none" w:sz="0" w:space="0" w:color="auto"/>
      </w:divBdr>
    </w:div>
    <w:div w:id="1079134597">
      <w:bodyDiv w:val="1"/>
      <w:marLeft w:val="0"/>
      <w:marRight w:val="0"/>
      <w:marTop w:val="0"/>
      <w:marBottom w:val="0"/>
      <w:divBdr>
        <w:top w:val="none" w:sz="0" w:space="0" w:color="auto"/>
        <w:left w:val="none" w:sz="0" w:space="0" w:color="auto"/>
        <w:bottom w:val="none" w:sz="0" w:space="0" w:color="auto"/>
        <w:right w:val="none" w:sz="0" w:space="0" w:color="auto"/>
      </w:divBdr>
    </w:div>
    <w:div w:id="1081566582">
      <w:bodyDiv w:val="1"/>
      <w:marLeft w:val="0"/>
      <w:marRight w:val="0"/>
      <w:marTop w:val="0"/>
      <w:marBottom w:val="0"/>
      <w:divBdr>
        <w:top w:val="none" w:sz="0" w:space="0" w:color="auto"/>
        <w:left w:val="none" w:sz="0" w:space="0" w:color="auto"/>
        <w:bottom w:val="none" w:sz="0" w:space="0" w:color="auto"/>
        <w:right w:val="none" w:sz="0" w:space="0" w:color="auto"/>
      </w:divBdr>
    </w:div>
    <w:div w:id="1098671434">
      <w:bodyDiv w:val="1"/>
      <w:marLeft w:val="0"/>
      <w:marRight w:val="0"/>
      <w:marTop w:val="0"/>
      <w:marBottom w:val="0"/>
      <w:divBdr>
        <w:top w:val="none" w:sz="0" w:space="0" w:color="auto"/>
        <w:left w:val="none" w:sz="0" w:space="0" w:color="auto"/>
        <w:bottom w:val="none" w:sz="0" w:space="0" w:color="auto"/>
        <w:right w:val="none" w:sz="0" w:space="0" w:color="auto"/>
      </w:divBdr>
    </w:div>
    <w:div w:id="1107041364">
      <w:bodyDiv w:val="1"/>
      <w:marLeft w:val="0"/>
      <w:marRight w:val="0"/>
      <w:marTop w:val="0"/>
      <w:marBottom w:val="0"/>
      <w:divBdr>
        <w:top w:val="none" w:sz="0" w:space="0" w:color="auto"/>
        <w:left w:val="none" w:sz="0" w:space="0" w:color="auto"/>
        <w:bottom w:val="none" w:sz="0" w:space="0" w:color="auto"/>
        <w:right w:val="none" w:sz="0" w:space="0" w:color="auto"/>
      </w:divBdr>
    </w:div>
    <w:div w:id="1110508428">
      <w:bodyDiv w:val="1"/>
      <w:marLeft w:val="0"/>
      <w:marRight w:val="0"/>
      <w:marTop w:val="0"/>
      <w:marBottom w:val="0"/>
      <w:divBdr>
        <w:top w:val="none" w:sz="0" w:space="0" w:color="auto"/>
        <w:left w:val="none" w:sz="0" w:space="0" w:color="auto"/>
        <w:bottom w:val="none" w:sz="0" w:space="0" w:color="auto"/>
        <w:right w:val="none" w:sz="0" w:space="0" w:color="auto"/>
      </w:divBdr>
    </w:div>
    <w:div w:id="1116368713">
      <w:bodyDiv w:val="1"/>
      <w:marLeft w:val="0"/>
      <w:marRight w:val="0"/>
      <w:marTop w:val="0"/>
      <w:marBottom w:val="0"/>
      <w:divBdr>
        <w:top w:val="none" w:sz="0" w:space="0" w:color="auto"/>
        <w:left w:val="none" w:sz="0" w:space="0" w:color="auto"/>
        <w:bottom w:val="none" w:sz="0" w:space="0" w:color="auto"/>
        <w:right w:val="none" w:sz="0" w:space="0" w:color="auto"/>
      </w:divBdr>
    </w:div>
    <w:div w:id="1119451205">
      <w:bodyDiv w:val="1"/>
      <w:marLeft w:val="0"/>
      <w:marRight w:val="0"/>
      <w:marTop w:val="0"/>
      <w:marBottom w:val="0"/>
      <w:divBdr>
        <w:top w:val="none" w:sz="0" w:space="0" w:color="auto"/>
        <w:left w:val="none" w:sz="0" w:space="0" w:color="auto"/>
        <w:bottom w:val="none" w:sz="0" w:space="0" w:color="auto"/>
        <w:right w:val="none" w:sz="0" w:space="0" w:color="auto"/>
      </w:divBdr>
    </w:div>
    <w:div w:id="1132869821">
      <w:bodyDiv w:val="1"/>
      <w:marLeft w:val="0"/>
      <w:marRight w:val="0"/>
      <w:marTop w:val="0"/>
      <w:marBottom w:val="0"/>
      <w:divBdr>
        <w:top w:val="none" w:sz="0" w:space="0" w:color="auto"/>
        <w:left w:val="none" w:sz="0" w:space="0" w:color="auto"/>
        <w:bottom w:val="none" w:sz="0" w:space="0" w:color="auto"/>
        <w:right w:val="none" w:sz="0" w:space="0" w:color="auto"/>
      </w:divBdr>
    </w:div>
    <w:div w:id="1133599168">
      <w:bodyDiv w:val="1"/>
      <w:marLeft w:val="0"/>
      <w:marRight w:val="0"/>
      <w:marTop w:val="0"/>
      <w:marBottom w:val="0"/>
      <w:divBdr>
        <w:top w:val="none" w:sz="0" w:space="0" w:color="auto"/>
        <w:left w:val="none" w:sz="0" w:space="0" w:color="auto"/>
        <w:bottom w:val="none" w:sz="0" w:space="0" w:color="auto"/>
        <w:right w:val="none" w:sz="0" w:space="0" w:color="auto"/>
      </w:divBdr>
    </w:div>
    <w:div w:id="1145506962">
      <w:bodyDiv w:val="1"/>
      <w:marLeft w:val="0"/>
      <w:marRight w:val="0"/>
      <w:marTop w:val="0"/>
      <w:marBottom w:val="0"/>
      <w:divBdr>
        <w:top w:val="none" w:sz="0" w:space="0" w:color="auto"/>
        <w:left w:val="none" w:sz="0" w:space="0" w:color="auto"/>
        <w:bottom w:val="none" w:sz="0" w:space="0" w:color="auto"/>
        <w:right w:val="none" w:sz="0" w:space="0" w:color="auto"/>
      </w:divBdr>
    </w:div>
    <w:div w:id="1147744095">
      <w:bodyDiv w:val="1"/>
      <w:marLeft w:val="0"/>
      <w:marRight w:val="0"/>
      <w:marTop w:val="0"/>
      <w:marBottom w:val="0"/>
      <w:divBdr>
        <w:top w:val="none" w:sz="0" w:space="0" w:color="auto"/>
        <w:left w:val="none" w:sz="0" w:space="0" w:color="auto"/>
        <w:bottom w:val="none" w:sz="0" w:space="0" w:color="auto"/>
        <w:right w:val="none" w:sz="0" w:space="0" w:color="auto"/>
      </w:divBdr>
    </w:div>
    <w:div w:id="1150751510">
      <w:bodyDiv w:val="1"/>
      <w:marLeft w:val="0"/>
      <w:marRight w:val="0"/>
      <w:marTop w:val="0"/>
      <w:marBottom w:val="0"/>
      <w:divBdr>
        <w:top w:val="none" w:sz="0" w:space="0" w:color="auto"/>
        <w:left w:val="none" w:sz="0" w:space="0" w:color="auto"/>
        <w:bottom w:val="none" w:sz="0" w:space="0" w:color="auto"/>
        <w:right w:val="none" w:sz="0" w:space="0" w:color="auto"/>
      </w:divBdr>
    </w:div>
    <w:div w:id="1155417420">
      <w:bodyDiv w:val="1"/>
      <w:marLeft w:val="0"/>
      <w:marRight w:val="0"/>
      <w:marTop w:val="0"/>
      <w:marBottom w:val="0"/>
      <w:divBdr>
        <w:top w:val="none" w:sz="0" w:space="0" w:color="auto"/>
        <w:left w:val="none" w:sz="0" w:space="0" w:color="auto"/>
        <w:bottom w:val="none" w:sz="0" w:space="0" w:color="auto"/>
        <w:right w:val="none" w:sz="0" w:space="0" w:color="auto"/>
      </w:divBdr>
    </w:div>
    <w:div w:id="1175263602">
      <w:bodyDiv w:val="1"/>
      <w:marLeft w:val="0"/>
      <w:marRight w:val="0"/>
      <w:marTop w:val="0"/>
      <w:marBottom w:val="0"/>
      <w:divBdr>
        <w:top w:val="none" w:sz="0" w:space="0" w:color="auto"/>
        <w:left w:val="none" w:sz="0" w:space="0" w:color="auto"/>
        <w:bottom w:val="none" w:sz="0" w:space="0" w:color="auto"/>
        <w:right w:val="none" w:sz="0" w:space="0" w:color="auto"/>
      </w:divBdr>
    </w:div>
    <w:div w:id="1188450686">
      <w:bodyDiv w:val="1"/>
      <w:marLeft w:val="0"/>
      <w:marRight w:val="0"/>
      <w:marTop w:val="0"/>
      <w:marBottom w:val="0"/>
      <w:divBdr>
        <w:top w:val="none" w:sz="0" w:space="0" w:color="auto"/>
        <w:left w:val="none" w:sz="0" w:space="0" w:color="auto"/>
        <w:bottom w:val="none" w:sz="0" w:space="0" w:color="auto"/>
        <w:right w:val="none" w:sz="0" w:space="0" w:color="auto"/>
      </w:divBdr>
    </w:div>
    <w:div w:id="1192110520">
      <w:bodyDiv w:val="1"/>
      <w:marLeft w:val="0"/>
      <w:marRight w:val="0"/>
      <w:marTop w:val="0"/>
      <w:marBottom w:val="0"/>
      <w:divBdr>
        <w:top w:val="none" w:sz="0" w:space="0" w:color="auto"/>
        <w:left w:val="none" w:sz="0" w:space="0" w:color="auto"/>
        <w:bottom w:val="none" w:sz="0" w:space="0" w:color="auto"/>
        <w:right w:val="none" w:sz="0" w:space="0" w:color="auto"/>
      </w:divBdr>
    </w:div>
    <w:div w:id="1203664204">
      <w:bodyDiv w:val="1"/>
      <w:marLeft w:val="0"/>
      <w:marRight w:val="0"/>
      <w:marTop w:val="0"/>
      <w:marBottom w:val="0"/>
      <w:divBdr>
        <w:top w:val="none" w:sz="0" w:space="0" w:color="auto"/>
        <w:left w:val="none" w:sz="0" w:space="0" w:color="auto"/>
        <w:bottom w:val="none" w:sz="0" w:space="0" w:color="auto"/>
        <w:right w:val="none" w:sz="0" w:space="0" w:color="auto"/>
      </w:divBdr>
      <w:divsChild>
        <w:div w:id="45836711">
          <w:marLeft w:val="0"/>
          <w:marRight w:val="0"/>
          <w:marTop w:val="0"/>
          <w:marBottom w:val="0"/>
          <w:divBdr>
            <w:top w:val="none" w:sz="0" w:space="0" w:color="auto"/>
            <w:left w:val="none" w:sz="0" w:space="0" w:color="auto"/>
            <w:bottom w:val="none" w:sz="0" w:space="0" w:color="auto"/>
            <w:right w:val="none" w:sz="0" w:space="0" w:color="auto"/>
          </w:divBdr>
        </w:div>
      </w:divsChild>
    </w:div>
    <w:div w:id="1232816801">
      <w:bodyDiv w:val="1"/>
      <w:marLeft w:val="0"/>
      <w:marRight w:val="0"/>
      <w:marTop w:val="0"/>
      <w:marBottom w:val="0"/>
      <w:divBdr>
        <w:top w:val="none" w:sz="0" w:space="0" w:color="auto"/>
        <w:left w:val="none" w:sz="0" w:space="0" w:color="auto"/>
        <w:bottom w:val="none" w:sz="0" w:space="0" w:color="auto"/>
        <w:right w:val="none" w:sz="0" w:space="0" w:color="auto"/>
      </w:divBdr>
    </w:div>
    <w:div w:id="1234393305">
      <w:bodyDiv w:val="1"/>
      <w:marLeft w:val="0"/>
      <w:marRight w:val="0"/>
      <w:marTop w:val="0"/>
      <w:marBottom w:val="0"/>
      <w:divBdr>
        <w:top w:val="none" w:sz="0" w:space="0" w:color="auto"/>
        <w:left w:val="none" w:sz="0" w:space="0" w:color="auto"/>
        <w:bottom w:val="none" w:sz="0" w:space="0" w:color="auto"/>
        <w:right w:val="none" w:sz="0" w:space="0" w:color="auto"/>
      </w:divBdr>
    </w:div>
    <w:div w:id="1237981184">
      <w:bodyDiv w:val="1"/>
      <w:marLeft w:val="0"/>
      <w:marRight w:val="0"/>
      <w:marTop w:val="0"/>
      <w:marBottom w:val="0"/>
      <w:divBdr>
        <w:top w:val="none" w:sz="0" w:space="0" w:color="auto"/>
        <w:left w:val="none" w:sz="0" w:space="0" w:color="auto"/>
        <w:bottom w:val="none" w:sz="0" w:space="0" w:color="auto"/>
        <w:right w:val="none" w:sz="0" w:space="0" w:color="auto"/>
      </w:divBdr>
    </w:div>
    <w:div w:id="1263612240">
      <w:bodyDiv w:val="1"/>
      <w:marLeft w:val="0"/>
      <w:marRight w:val="0"/>
      <w:marTop w:val="0"/>
      <w:marBottom w:val="0"/>
      <w:divBdr>
        <w:top w:val="none" w:sz="0" w:space="0" w:color="auto"/>
        <w:left w:val="none" w:sz="0" w:space="0" w:color="auto"/>
        <w:bottom w:val="none" w:sz="0" w:space="0" w:color="auto"/>
        <w:right w:val="none" w:sz="0" w:space="0" w:color="auto"/>
      </w:divBdr>
    </w:div>
    <w:div w:id="1267007643">
      <w:bodyDiv w:val="1"/>
      <w:marLeft w:val="0"/>
      <w:marRight w:val="0"/>
      <w:marTop w:val="0"/>
      <w:marBottom w:val="0"/>
      <w:divBdr>
        <w:top w:val="none" w:sz="0" w:space="0" w:color="auto"/>
        <w:left w:val="none" w:sz="0" w:space="0" w:color="auto"/>
        <w:bottom w:val="none" w:sz="0" w:space="0" w:color="auto"/>
        <w:right w:val="none" w:sz="0" w:space="0" w:color="auto"/>
      </w:divBdr>
    </w:div>
    <w:div w:id="1282767096">
      <w:bodyDiv w:val="1"/>
      <w:marLeft w:val="0"/>
      <w:marRight w:val="0"/>
      <w:marTop w:val="0"/>
      <w:marBottom w:val="0"/>
      <w:divBdr>
        <w:top w:val="none" w:sz="0" w:space="0" w:color="auto"/>
        <w:left w:val="none" w:sz="0" w:space="0" w:color="auto"/>
        <w:bottom w:val="none" w:sz="0" w:space="0" w:color="auto"/>
        <w:right w:val="none" w:sz="0" w:space="0" w:color="auto"/>
      </w:divBdr>
    </w:div>
    <w:div w:id="1285116211">
      <w:bodyDiv w:val="1"/>
      <w:marLeft w:val="0"/>
      <w:marRight w:val="0"/>
      <w:marTop w:val="0"/>
      <w:marBottom w:val="0"/>
      <w:divBdr>
        <w:top w:val="none" w:sz="0" w:space="0" w:color="auto"/>
        <w:left w:val="none" w:sz="0" w:space="0" w:color="auto"/>
        <w:bottom w:val="none" w:sz="0" w:space="0" w:color="auto"/>
        <w:right w:val="none" w:sz="0" w:space="0" w:color="auto"/>
      </w:divBdr>
    </w:div>
    <w:div w:id="1294170141">
      <w:bodyDiv w:val="1"/>
      <w:marLeft w:val="0"/>
      <w:marRight w:val="0"/>
      <w:marTop w:val="0"/>
      <w:marBottom w:val="0"/>
      <w:divBdr>
        <w:top w:val="none" w:sz="0" w:space="0" w:color="auto"/>
        <w:left w:val="none" w:sz="0" w:space="0" w:color="auto"/>
        <w:bottom w:val="none" w:sz="0" w:space="0" w:color="auto"/>
        <w:right w:val="none" w:sz="0" w:space="0" w:color="auto"/>
      </w:divBdr>
    </w:div>
    <w:div w:id="1317220739">
      <w:bodyDiv w:val="1"/>
      <w:marLeft w:val="0"/>
      <w:marRight w:val="0"/>
      <w:marTop w:val="0"/>
      <w:marBottom w:val="0"/>
      <w:divBdr>
        <w:top w:val="none" w:sz="0" w:space="0" w:color="auto"/>
        <w:left w:val="none" w:sz="0" w:space="0" w:color="auto"/>
        <w:bottom w:val="none" w:sz="0" w:space="0" w:color="auto"/>
        <w:right w:val="none" w:sz="0" w:space="0" w:color="auto"/>
      </w:divBdr>
    </w:div>
    <w:div w:id="1319454188">
      <w:bodyDiv w:val="1"/>
      <w:marLeft w:val="0"/>
      <w:marRight w:val="0"/>
      <w:marTop w:val="0"/>
      <w:marBottom w:val="0"/>
      <w:divBdr>
        <w:top w:val="none" w:sz="0" w:space="0" w:color="auto"/>
        <w:left w:val="none" w:sz="0" w:space="0" w:color="auto"/>
        <w:bottom w:val="none" w:sz="0" w:space="0" w:color="auto"/>
        <w:right w:val="none" w:sz="0" w:space="0" w:color="auto"/>
      </w:divBdr>
    </w:div>
    <w:div w:id="1324698838">
      <w:bodyDiv w:val="1"/>
      <w:marLeft w:val="0"/>
      <w:marRight w:val="0"/>
      <w:marTop w:val="0"/>
      <w:marBottom w:val="0"/>
      <w:divBdr>
        <w:top w:val="none" w:sz="0" w:space="0" w:color="auto"/>
        <w:left w:val="none" w:sz="0" w:space="0" w:color="auto"/>
        <w:bottom w:val="none" w:sz="0" w:space="0" w:color="auto"/>
        <w:right w:val="none" w:sz="0" w:space="0" w:color="auto"/>
      </w:divBdr>
    </w:div>
    <w:div w:id="1325014044">
      <w:bodyDiv w:val="1"/>
      <w:marLeft w:val="0"/>
      <w:marRight w:val="0"/>
      <w:marTop w:val="0"/>
      <w:marBottom w:val="0"/>
      <w:divBdr>
        <w:top w:val="none" w:sz="0" w:space="0" w:color="auto"/>
        <w:left w:val="none" w:sz="0" w:space="0" w:color="auto"/>
        <w:bottom w:val="none" w:sz="0" w:space="0" w:color="auto"/>
        <w:right w:val="none" w:sz="0" w:space="0" w:color="auto"/>
      </w:divBdr>
    </w:div>
    <w:div w:id="1333292552">
      <w:bodyDiv w:val="1"/>
      <w:marLeft w:val="0"/>
      <w:marRight w:val="0"/>
      <w:marTop w:val="0"/>
      <w:marBottom w:val="0"/>
      <w:divBdr>
        <w:top w:val="none" w:sz="0" w:space="0" w:color="auto"/>
        <w:left w:val="none" w:sz="0" w:space="0" w:color="auto"/>
        <w:bottom w:val="none" w:sz="0" w:space="0" w:color="auto"/>
        <w:right w:val="none" w:sz="0" w:space="0" w:color="auto"/>
      </w:divBdr>
    </w:div>
    <w:div w:id="1335062093">
      <w:bodyDiv w:val="1"/>
      <w:marLeft w:val="0"/>
      <w:marRight w:val="0"/>
      <w:marTop w:val="0"/>
      <w:marBottom w:val="0"/>
      <w:divBdr>
        <w:top w:val="none" w:sz="0" w:space="0" w:color="auto"/>
        <w:left w:val="none" w:sz="0" w:space="0" w:color="auto"/>
        <w:bottom w:val="none" w:sz="0" w:space="0" w:color="auto"/>
        <w:right w:val="none" w:sz="0" w:space="0" w:color="auto"/>
      </w:divBdr>
    </w:div>
    <w:div w:id="1343118894">
      <w:bodyDiv w:val="1"/>
      <w:marLeft w:val="0"/>
      <w:marRight w:val="0"/>
      <w:marTop w:val="0"/>
      <w:marBottom w:val="0"/>
      <w:divBdr>
        <w:top w:val="none" w:sz="0" w:space="0" w:color="auto"/>
        <w:left w:val="none" w:sz="0" w:space="0" w:color="auto"/>
        <w:bottom w:val="none" w:sz="0" w:space="0" w:color="auto"/>
        <w:right w:val="none" w:sz="0" w:space="0" w:color="auto"/>
      </w:divBdr>
    </w:div>
    <w:div w:id="1374574537">
      <w:bodyDiv w:val="1"/>
      <w:marLeft w:val="0"/>
      <w:marRight w:val="0"/>
      <w:marTop w:val="0"/>
      <w:marBottom w:val="0"/>
      <w:divBdr>
        <w:top w:val="none" w:sz="0" w:space="0" w:color="auto"/>
        <w:left w:val="none" w:sz="0" w:space="0" w:color="auto"/>
        <w:bottom w:val="none" w:sz="0" w:space="0" w:color="auto"/>
        <w:right w:val="none" w:sz="0" w:space="0" w:color="auto"/>
      </w:divBdr>
    </w:div>
    <w:div w:id="1392538488">
      <w:bodyDiv w:val="1"/>
      <w:marLeft w:val="0"/>
      <w:marRight w:val="0"/>
      <w:marTop w:val="0"/>
      <w:marBottom w:val="0"/>
      <w:divBdr>
        <w:top w:val="none" w:sz="0" w:space="0" w:color="auto"/>
        <w:left w:val="none" w:sz="0" w:space="0" w:color="auto"/>
        <w:bottom w:val="none" w:sz="0" w:space="0" w:color="auto"/>
        <w:right w:val="none" w:sz="0" w:space="0" w:color="auto"/>
      </w:divBdr>
    </w:div>
    <w:div w:id="1424912172">
      <w:bodyDiv w:val="1"/>
      <w:marLeft w:val="0"/>
      <w:marRight w:val="0"/>
      <w:marTop w:val="0"/>
      <w:marBottom w:val="0"/>
      <w:divBdr>
        <w:top w:val="none" w:sz="0" w:space="0" w:color="auto"/>
        <w:left w:val="none" w:sz="0" w:space="0" w:color="auto"/>
        <w:bottom w:val="none" w:sz="0" w:space="0" w:color="auto"/>
        <w:right w:val="none" w:sz="0" w:space="0" w:color="auto"/>
      </w:divBdr>
    </w:div>
    <w:div w:id="1428691939">
      <w:bodyDiv w:val="1"/>
      <w:marLeft w:val="0"/>
      <w:marRight w:val="0"/>
      <w:marTop w:val="0"/>
      <w:marBottom w:val="0"/>
      <w:divBdr>
        <w:top w:val="none" w:sz="0" w:space="0" w:color="auto"/>
        <w:left w:val="none" w:sz="0" w:space="0" w:color="auto"/>
        <w:bottom w:val="none" w:sz="0" w:space="0" w:color="auto"/>
        <w:right w:val="none" w:sz="0" w:space="0" w:color="auto"/>
      </w:divBdr>
    </w:div>
    <w:div w:id="1431510658">
      <w:bodyDiv w:val="1"/>
      <w:marLeft w:val="0"/>
      <w:marRight w:val="0"/>
      <w:marTop w:val="0"/>
      <w:marBottom w:val="0"/>
      <w:divBdr>
        <w:top w:val="none" w:sz="0" w:space="0" w:color="auto"/>
        <w:left w:val="none" w:sz="0" w:space="0" w:color="auto"/>
        <w:bottom w:val="none" w:sz="0" w:space="0" w:color="auto"/>
        <w:right w:val="none" w:sz="0" w:space="0" w:color="auto"/>
      </w:divBdr>
    </w:div>
    <w:div w:id="1434015241">
      <w:bodyDiv w:val="1"/>
      <w:marLeft w:val="0"/>
      <w:marRight w:val="0"/>
      <w:marTop w:val="0"/>
      <w:marBottom w:val="0"/>
      <w:divBdr>
        <w:top w:val="none" w:sz="0" w:space="0" w:color="auto"/>
        <w:left w:val="none" w:sz="0" w:space="0" w:color="auto"/>
        <w:bottom w:val="none" w:sz="0" w:space="0" w:color="auto"/>
        <w:right w:val="none" w:sz="0" w:space="0" w:color="auto"/>
      </w:divBdr>
    </w:div>
    <w:div w:id="1453742844">
      <w:bodyDiv w:val="1"/>
      <w:marLeft w:val="0"/>
      <w:marRight w:val="0"/>
      <w:marTop w:val="0"/>
      <w:marBottom w:val="0"/>
      <w:divBdr>
        <w:top w:val="none" w:sz="0" w:space="0" w:color="auto"/>
        <w:left w:val="none" w:sz="0" w:space="0" w:color="auto"/>
        <w:bottom w:val="none" w:sz="0" w:space="0" w:color="auto"/>
        <w:right w:val="none" w:sz="0" w:space="0" w:color="auto"/>
      </w:divBdr>
    </w:div>
    <w:div w:id="1454445737">
      <w:bodyDiv w:val="1"/>
      <w:marLeft w:val="0"/>
      <w:marRight w:val="0"/>
      <w:marTop w:val="0"/>
      <w:marBottom w:val="0"/>
      <w:divBdr>
        <w:top w:val="none" w:sz="0" w:space="0" w:color="auto"/>
        <w:left w:val="none" w:sz="0" w:space="0" w:color="auto"/>
        <w:bottom w:val="none" w:sz="0" w:space="0" w:color="auto"/>
        <w:right w:val="none" w:sz="0" w:space="0" w:color="auto"/>
      </w:divBdr>
    </w:div>
    <w:div w:id="1462846188">
      <w:bodyDiv w:val="1"/>
      <w:marLeft w:val="0"/>
      <w:marRight w:val="0"/>
      <w:marTop w:val="0"/>
      <w:marBottom w:val="0"/>
      <w:divBdr>
        <w:top w:val="none" w:sz="0" w:space="0" w:color="auto"/>
        <w:left w:val="none" w:sz="0" w:space="0" w:color="auto"/>
        <w:bottom w:val="none" w:sz="0" w:space="0" w:color="auto"/>
        <w:right w:val="none" w:sz="0" w:space="0" w:color="auto"/>
      </w:divBdr>
    </w:div>
    <w:div w:id="1474102471">
      <w:bodyDiv w:val="1"/>
      <w:marLeft w:val="0"/>
      <w:marRight w:val="0"/>
      <w:marTop w:val="0"/>
      <w:marBottom w:val="0"/>
      <w:divBdr>
        <w:top w:val="none" w:sz="0" w:space="0" w:color="auto"/>
        <w:left w:val="none" w:sz="0" w:space="0" w:color="auto"/>
        <w:bottom w:val="none" w:sz="0" w:space="0" w:color="auto"/>
        <w:right w:val="none" w:sz="0" w:space="0" w:color="auto"/>
      </w:divBdr>
    </w:div>
    <w:div w:id="1484813271">
      <w:bodyDiv w:val="1"/>
      <w:marLeft w:val="0"/>
      <w:marRight w:val="0"/>
      <w:marTop w:val="0"/>
      <w:marBottom w:val="0"/>
      <w:divBdr>
        <w:top w:val="none" w:sz="0" w:space="0" w:color="auto"/>
        <w:left w:val="none" w:sz="0" w:space="0" w:color="auto"/>
        <w:bottom w:val="none" w:sz="0" w:space="0" w:color="auto"/>
        <w:right w:val="none" w:sz="0" w:space="0" w:color="auto"/>
      </w:divBdr>
    </w:div>
    <w:div w:id="1488940382">
      <w:bodyDiv w:val="1"/>
      <w:marLeft w:val="0"/>
      <w:marRight w:val="0"/>
      <w:marTop w:val="0"/>
      <w:marBottom w:val="0"/>
      <w:divBdr>
        <w:top w:val="none" w:sz="0" w:space="0" w:color="auto"/>
        <w:left w:val="none" w:sz="0" w:space="0" w:color="auto"/>
        <w:bottom w:val="none" w:sz="0" w:space="0" w:color="auto"/>
        <w:right w:val="none" w:sz="0" w:space="0" w:color="auto"/>
      </w:divBdr>
    </w:div>
    <w:div w:id="1489400371">
      <w:bodyDiv w:val="1"/>
      <w:marLeft w:val="0"/>
      <w:marRight w:val="0"/>
      <w:marTop w:val="0"/>
      <w:marBottom w:val="0"/>
      <w:divBdr>
        <w:top w:val="none" w:sz="0" w:space="0" w:color="auto"/>
        <w:left w:val="none" w:sz="0" w:space="0" w:color="auto"/>
        <w:bottom w:val="none" w:sz="0" w:space="0" w:color="auto"/>
        <w:right w:val="none" w:sz="0" w:space="0" w:color="auto"/>
      </w:divBdr>
    </w:div>
    <w:div w:id="1498882721">
      <w:bodyDiv w:val="1"/>
      <w:marLeft w:val="0"/>
      <w:marRight w:val="0"/>
      <w:marTop w:val="0"/>
      <w:marBottom w:val="0"/>
      <w:divBdr>
        <w:top w:val="none" w:sz="0" w:space="0" w:color="auto"/>
        <w:left w:val="none" w:sz="0" w:space="0" w:color="auto"/>
        <w:bottom w:val="none" w:sz="0" w:space="0" w:color="auto"/>
        <w:right w:val="none" w:sz="0" w:space="0" w:color="auto"/>
      </w:divBdr>
    </w:div>
    <w:div w:id="1500005275">
      <w:bodyDiv w:val="1"/>
      <w:marLeft w:val="0"/>
      <w:marRight w:val="0"/>
      <w:marTop w:val="0"/>
      <w:marBottom w:val="0"/>
      <w:divBdr>
        <w:top w:val="none" w:sz="0" w:space="0" w:color="auto"/>
        <w:left w:val="none" w:sz="0" w:space="0" w:color="auto"/>
        <w:bottom w:val="none" w:sz="0" w:space="0" w:color="auto"/>
        <w:right w:val="none" w:sz="0" w:space="0" w:color="auto"/>
      </w:divBdr>
    </w:div>
    <w:div w:id="1507019102">
      <w:bodyDiv w:val="1"/>
      <w:marLeft w:val="0"/>
      <w:marRight w:val="0"/>
      <w:marTop w:val="0"/>
      <w:marBottom w:val="0"/>
      <w:divBdr>
        <w:top w:val="none" w:sz="0" w:space="0" w:color="auto"/>
        <w:left w:val="none" w:sz="0" w:space="0" w:color="auto"/>
        <w:bottom w:val="none" w:sz="0" w:space="0" w:color="auto"/>
        <w:right w:val="none" w:sz="0" w:space="0" w:color="auto"/>
      </w:divBdr>
    </w:div>
    <w:div w:id="1516074328">
      <w:bodyDiv w:val="1"/>
      <w:marLeft w:val="0"/>
      <w:marRight w:val="0"/>
      <w:marTop w:val="0"/>
      <w:marBottom w:val="0"/>
      <w:divBdr>
        <w:top w:val="none" w:sz="0" w:space="0" w:color="auto"/>
        <w:left w:val="none" w:sz="0" w:space="0" w:color="auto"/>
        <w:bottom w:val="none" w:sz="0" w:space="0" w:color="auto"/>
        <w:right w:val="none" w:sz="0" w:space="0" w:color="auto"/>
      </w:divBdr>
    </w:div>
    <w:div w:id="1521549721">
      <w:bodyDiv w:val="1"/>
      <w:marLeft w:val="0"/>
      <w:marRight w:val="0"/>
      <w:marTop w:val="0"/>
      <w:marBottom w:val="0"/>
      <w:divBdr>
        <w:top w:val="none" w:sz="0" w:space="0" w:color="auto"/>
        <w:left w:val="none" w:sz="0" w:space="0" w:color="auto"/>
        <w:bottom w:val="none" w:sz="0" w:space="0" w:color="auto"/>
        <w:right w:val="none" w:sz="0" w:space="0" w:color="auto"/>
      </w:divBdr>
    </w:div>
    <w:div w:id="1524435044">
      <w:bodyDiv w:val="1"/>
      <w:marLeft w:val="0"/>
      <w:marRight w:val="0"/>
      <w:marTop w:val="0"/>
      <w:marBottom w:val="0"/>
      <w:divBdr>
        <w:top w:val="none" w:sz="0" w:space="0" w:color="auto"/>
        <w:left w:val="none" w:sz="0" w:space="0" w:color="auto"/>
        <w:bottom w:val="none" w:sz="0" w:space="0" w:color="auto"/>
        <w:right w:val="none" w:sz="0" w:space="0" w:color="auto"/>
      </w:divBdr>
    </w:div>
    <w:div w:id="1526945018">
      <w:bodyDiv w:val="1"/>
      <w:marLeft w:val="0"/>
      <w:marRight w:val="0"/>
      <w:marTop w:val="0"/>
      <w:marBottom w:val="0"/>
      <w:divBdr>
        <w:top w:val="none" w:sz="0" w:space="0" w:color="auto"/>
        <w:left w:val="none" w:sz="0" w:space="0" w:color="auto"/>
        <w:bottom w:val="none" w:sz="0" w:space="0" w:color="auto"/>
        <w:right w:val="none" w:sz="0" w:space="0" w:color="auto"/>
      </w:divBdr>
    </w:div>
    <w:div w:id="1535117365">
      <w:bodyDiv w:val="1"/>
      <w:marLeft w:val="0"/>
      <w:marRight w:val="0"/>
      <w:marTop w:val="0"/>
      <w:marBottom w:val="0"/>
      <w:divBdr>
        <w:top w:val="none" w:sz="0" w:space="0" w:color="auto"/>
        <w:left w:val="none" w:sz="0" w:space="0" w:color="auto"/>
        <w:bottom w:val="none" w:sz="0" w:space="0" w:color="auto"/>
        <w:right w:val="none" w:sz="0" w:space="0" w:color="auto"/>
      </w:divBdr>
    </w:div>
    <w:div w:id="1548177072">
      <w:bodyDiv w:val="1"/>
      <w:marLeft w:val="0"/>
      <w:marRight w:val="0"/>
      <w:marTop w:val="0"/>
      <w:marBottom w:val="0"/>
      <w:divBdr>
        <w:top w:val="none" w:sz="0" w:space="0" w:color="auto"/>
        <w:left w:val="none" w:sz="0" w:space="0" w:color="auto"/>
        <w:bottom w:val="none" w:sz="0" w:space="0" w:color="auto"/>
        <w:right w:val="none" w:sz="0" w:space="0" w:color="auto"/>
      </w:divBdr>
    </w:div>
    <w:div w:id="1551842739">
      <w:bodyDiv w:val="1"/>
      <w:marLeft w:val="0"/>
      <w:marRight w:val="0"/>
      <w:marTop w:val="0"/>
      <w:marBottom w:val="0"/>
      <w:divBdr>
        <w:top w:val="none" w:sz="0" w:space="0" w:color="auto"/>
        <w:left w:val="none" w:sz="0" w:space="0" w:color="auto"/>
        <w:bottom w:val="none" w:sz="0" w:space="0" w:color="auto"/>
        <w:right w:val="none" w:sz="0" w:space="0" w:color="auto"/>
      </w:divBdr>
    </w:div>
    <w:div w:id="1553881258">
      <w:bodyDiv w:val="1"/>
      <w:marLeft w:val="0"/>
      <w:marRight w:val="0"/>
      <w:marTop w:val="0"/>
      <w:marBottom w:val="0"/>
      <w:divBdr>
        <w:top w:val="none" w:sz="0" w:space="0" w:color="auto"/>
        <w:left w:val="none" w:sz="0" w:space="0" w:color="auto"/>
        <w:bottom w:val="none" w:sz="0" w:space="0" w:color="auto"/>
        <w:right w:val="none" w:sz="0" w:space="0" w:color="auto"/>
      </w:divBdr>
    </w:div>
    <w:div w:id="1564948937">
      <w:bodyDiv w:val="1"/>
      <w:marLeft w:val="0"/>
      <w:marRight w:val="0"/>
      <w:marTop w:val="0"/>
      <w:marBottom w:val="0"/>
      <w:divBdr>
        <w:top w:val="none" w:sz="0" w:space="0" w:color="auto"/>
        <w:left w:val="none" w:sz="0" w:space="0" w:color="auto"/>
        <w:bottom w:val="none" w:sz="0" w:space="0" w:color="auto"/>
        <w:right w:val="none" w:sz="0" w:space="0" w:color="auto"/>
      </w:divBdr>
    </w:div>
    <w:div w:id="1567371567">
      <w:bodyDiv w:val="1"/>
      <w:marLeft w:val="0"/>
      <w:marRight w:val="0"/>
      <w:marTop w:val="0"/>
      <w:marBottom w:val="0"/>
      <w:divBdr>
        <w:top w:val="none" w:sz="0" w:space="0" w:color="auto"/>
        <w:left w:val="none" w:sz="0" w:space="0" w:color="auto"/>
        <w:bottom w:val="none" w:sz="0" w:space="0" w:color="auto"/>
        <w:right w:val="none" w:sz="0" w:space="0" w:color="auto"/>
      </w:divBdr>
    </w:div>
    <w:div w:id="1570459633">
      <w:bodyDiv w:val="1"/>
      <w:marLeft w:val="0"/>
      <w:marRight w:val="0"/>
      <w:marTop w:val="0"/>
      <w:marBottom w:val="0"/>
      <w:divBdr>
        <w:top w:val="none" w:sz="0" w:space="0" w:color="auto"/>
        <w:left w:val="none" w:sz="0" w:space="0" w:color="auto"/>
        <w:bottom w:val="none" w:sz="0" w:space="0" w:color="auto"/>
        <w:right w:val="none" w:sz="0" w:space="0" w:color="auto"/>
      </w:divBdr>
    </w:div>
    <w:div w:id="1576671775">
      <w:bodyDiv w:val="1"/>
      <w:marLeft w:val="0"/>
      <w:marRight w:val="0"/>
      <w:marTop w:val="0"/>
      <w:marBottom w:val="0"/>
      <w:divBdr>
        <w:top w:val="none" w:sz="0" w:space="0" w:color="auto"/>
        <w:left w:val="none" w:sz="0" w:space="0" w:color="auto"/>
        <w:bottom w:val="none" w:sz="0" w:space="0" w:color="auto"/>
        <w:right w:val="none" w:sz="0" w:space="0" w:color="auto"/>
      </w:divBdr>
    </w:div>
    <w:div w:id="1581794346">
      <w:bodyDiv w:val="1"/>
      <w:marLeft w:val="0"/>
      <w:marRight w:val="0"/>
      <w:marTop w:val="0"/>
      <w:marBottom w:val="0"/>
      <w:divBdr>
        <w:top w:val="none" w:sz="0" w:space="0" w:color="auto"/>
        <w:left w:val="none" w:sz="0" w:space="0" w:color="auto"/>
        <w:bottom w:val="none" w:sz="0" w:space="0" w:color="auto"/>
        <w:right w:val="none" w:sz="0" w:space="0" w:color="auto"/>
      </w:divBdr>
    </w:div>
    <w:div w:id="1587962528">
      <w:bodyDiv w:val="1"/>
      <w:marLeft w:val="0"/>
      <w:marRight w:val="0"/>
      <w:marTop w:val="0"/>
      <w:marBottom w:val="0"/>
      <w:divBdr>
        <w:top w:val="none" w:sz="0" w:space="0" w:color="auto"/>
        <w:left w:val="none" w:sz="0" w:space="0" w:color="auto"/>
        <w:bottom w:val="none" w:sz="0" w:space="0" w:color="auto"/>
        <w:right w:val="none" w:sz="0" w:space="0" w:color="auto"/>
      </w:divBdr>
    </w:div>
    <w:div w:id="1623342108">
      <w:bodyDiv w:val="1"/>
      <w:marLeft w:val="0"/>
      <w:marRight w:val="0"/>
      <w:marTop w:val="0"/>
      <w:marBottom w:val="0"/>
      <w:divBdr>
        <w:top w:val="none" w:sz="0" w:space="0" w:color="auto"/>
        <w:left w:val="none" w:sz="0" w:space="0" w:color="auto"/>
        <w:bottom w:val="none" w:sz="0" w:space="0" w:color="auto"/>
        <w:right w:val="none" w:sz="0" w:space="0" w:color="auto"/>
      </w:divBdr>
    </w:div>
    <w:div w:id="1639021853">
      <w:bodyDiv w:val="1"/>
      <w:marLeft w:val="0"/>
      <w:marRight w:val="0"/>
      <w:marTop w:val="0"/>
      <w:marBottom w:val="0"/>
      <w:divBdr>
        <w:top w:val="none" w:sz="0" w:space="0" w:color="auto"/>
        <w:left w:val="none" w:sz="0" w:space="0" w:color="auto"/>
        <w:bottom w:val="none" w:sz="0" w:space="0" w:color="auto"/>
        <w:right w:val="none" w:sz="0" w:space="0" w:color="auto"/>
      </w:divBdr>
    </w:div>
    <w:div w:id="1642269534">
      <w:bodyDiv w:val="1"/>
      <w:marLeft w:val="0"/>
      <w:marRight w:val="0"/>
      <w:marTop w:val="0"/>
      <w:marBottom w:val="0"/>
      <w:divBdr>
        <w:top w:val="none" w:sz="0" w:space="0" w:color="auto"/>
        <w:left w:val="none" w:sz="0" w:space="0" w:color="auto"/>
        <w:bottom w:val="none" w:sz="0" w:space="0" w:color="auto"/>
        <w:right w:val="none" w:sz="0" w:space="0" w:color="auto"/>
      </w:divBdr>
    </w:div>
    <w:div w:id="1693334493">
      <w:bodyDiv w:val="1"/>
      <w:marLeft w:val="0"/>
      <w:marRight w:val="0"/>
      <w:marTop w:val="0"/>
      <w:marBottom w:val="0"/>
      <w:divBdr>
        <w:top w:val="none" w:sz="0" w:space="0" w:color="auto"/>
        <w:left w:val="none" w:sz="0" w:space="0" w:color="auto"/>
        <w:bottom w:val="none" w:sz="0" w:space="0" w:color="auto"/>
        <w:right w:val="none" w:sz="0" w:space="0" w:color="auto"/>
      </w:divBdr>
    </w:div>
    <w:div w:id="1707681827">
      <w:bodyDiv w:val="1"/>
      <w:marLeft w:val="0"/>
      <w:marRight w:val="0"/>
      <w:marTop w:val="0"/>
      <w:marBottom w:val="0"/>
      <w:divBdr>
        <w:top w:val="none" w:sz="0" w:space="0" w:color="auto"/>
        <w:left w:val="none" w:sz="0" w:space="0" w:color="auto"/>
        <w:bottom w:val="none" w:sz="0" w:space="0" w:color="auto"/>
        <w:right w:val="none" w:sz="0" w:space="0" w:color="auto"/>
      </w:divBdr>
    </w:div>
    <w:div w:id="1711563224">
      <w:bodyDiv w:val="1"/>
      <w:marLeft w:val="0"/>
      <w:marRight w:val="0"/>
      <w:marTop w:val="0"/>
      <w:marBottom w:val="0"/>
      <w:divBdr>
        <w:top w:val="none" w:sz="0" w:space="0" w:color="auto"/>
        <w:left w:val="none" w:sz="0" w:space="0" w:color="auto"/>
        <w:bottom w:val="none" w:sz="0" w:space="0" w:color="auto"/>
        <w:right w:val="none" w:sz="0" w:space="0" w:color="auto"/>
      </w:divBdr>
    </w:div>
    <w:div w:id="1726831461">
      <w:bodyDiv w:val="1"/>
      <w:marLeft w:val="0"/>
      <w:marRight w:val="0"/>
      <w:marTop w:val="0"/>
      <w:marBottom w:val="0"/>
      <w:divBdr>
        <w:top w:val="none" w:sz="0" w:space="0" w:color="auto"/>
        <w:left w:val="none" w:sz="0" w:space="0" w:color="auto"/>
        <w:bottom w:val="none" w:sz="0" w:space="0" w:color="auto"/>
        <w:right w:val="none" w:sz="0" w:space="0" w:color="auto"/>
      </w:divBdr>
    </w:div>
    <w:div w:id="1733305458">
      <w:bodyDiv w:val="1"/>
      <w:marLeft w:val="0"/>
      <w:marRight w:val="0"/>
      <w:marTop w:val="0"/>
      <w:marBottom w:val="0"/>
      <w:divBdr>
        <w:top w:val="none" w:sz="0" w:space="0" w:color="auto"/>
        <w:left w:val="none" w:sz="0" w:space="0" w:color="auto"/>
        <w:bottom w:val="none" w:sz="0" w:space="0" w:color="auto"/>
        <w:right w:val="none" w:sz="0" w:space="0" w:color="auto"/>
      </w:divBdr>
    </w:div>
    <w:div w:id="1739211971">
      <w:bodyDiv w:val="1"/>
      <w:marLeft w:val="0"/>
      <w:marRight w:val="0"/>
      <w:marTop w:val="0"/>
      <w:marBottom w:val="0"/>
      <w:divBdr>
        <w:top w:val="none" w:sz="0" w:space="0" w:color="auto"/>
        <w:left w:val="none" w:sz="0" w:space="0" w:color="auto"/>
        <w:bottom w:val="none" w:sz="0" w:space="0" w:color="auto"/>
        <w:right w:val="none" w:sz="0" w:space="0" w:color="auto"/>
      </w:divBdr>
    </w:div>
    <w:div w:id="1743218460">
      <w:bodyDiv w:val="1"/>
      <w:marLeft w:val="0"/>
      <w:marRight w:val="0"/>
      <w:marTop w:val="0"/>
      <w:marBottom w:val="0"/>
      <w:divBdr>
        <w:top w:val="none" w:sz="0" w:space="0" w:color="auto"/>
        <w:left w:val="none" w:sz="0" w:space="0" w:color="auto"/>
        <w:bottom w:val="none" w:sz="0" w:space="0" w:color="auto"/>
        <w:right w:val="none" w:sz="0" w:space="0" w:color="auto"/>
      </w:divBdr>
    </w:div>
    <w:div w:id="1745486709">
      <w:bodyDiv w:val="1"/>
      <w:marLeft w:val="0"/>
      <w:marRight w:val="0"/>
      <w:marTop w:val="0"/>
      <w:marBottom w:val="0"/>
      <w:divBdr>
        <w:top w:val="none" w:sz="0" w:space="0" w:color="auto"/>
        <w:left w:val="none" w:sz="0" w:space="0" w:color="auto"/>
        <w:bottom w:val="none" w:sz="0" w:space="0" w:color="auto"/>
        <w:right w:val="none" w:sz="0" w:space="0" w:color="auto"/>
      </w:divBdr>
    </w:div>
    <w:div w:id="1750733356">
      <w:bodyDiv w:val="1"/>
      <w:marLeft w:val="0"/>
      <w:marRight w:val="0"/>
      <w:marTop w:val="0"/>
      <w:marBottom w:val="0"/>
      <w:divBdr>
        <w:top w:val="none" w:sz="0" w:space="0" w:color="auto"/>
        <w:left w:val="none" w:sz="0" w:space="0" w:color="auto"/>
        <w:bottom w:val="none" w:sz="0" w:space="0" w:color="auto"/>
        <w:right w:val="none" w:sz="0" w:space="0" w:color="auto"/>
      </w:divBdr>
    </w:div>
    <w:div w:id="1754668681">
      <w:bodyDiv w:val="1"/>
      <w:marLeft w:val="0"/>
      <w:marRight w:val="0"/>
      <w:marTop w:val="0"/>
      <w:marBottom w:val="0"/>
      <w:divBdr>
        <w:top w:val="none" w:sz="0" w:space="0" w:color="auto"/>
        <w:left w:val="none" w:sz="0" w:space="0" w:color="auto"/>
        <w:bottom w:val="none" w:sz="0" w:space="0" w:color="auto"/>
        <w:right w:val="none" w:sz="0" w:space="0" w:color="auto"/>
      </w:divBdr>
    </w:div>
    <w:div w:id="1778866914">
      <w:bodyDiv w:val="1"/>
      <w:marLeft w:val="0"/>
      <w:marRight w:val="0"/>
      <w:marTop w:val="0"/>
      <w:marBottom w:val="0"/>
      <w:divBdr>
        <w:top w:val="none" w:sz="0" w:space="0" w:color="auto"/>
        <w:left w:val="none" w:sz="0" w:space="0" w:color="auto"/>
        <w:bottom w:val="none" w:sz="0" w:space="0" w:color="auto"/>
        <w:right w:val="none" w:sz="0" w:space="0" w:color="auto"/>
      </w:divBdr>
    </w:div>
    <w:div w:id="1787845368">
      <w:bodyDiv w:val="1"/>
      <w:marLeft w:val="0"/>
      <w:marRight w:val="0"/>
      <w:marTop w:val="0"/>
      <w:marBottom w:val="0"/>
      <w:divBdr>
        <w:top w:val="none" w:sz="0" w:space="0" w:color="auto"/>
        <w:left w:val="none" w:sz="0" w:space="0" w:color="auto"/>
        <w:bottom w:val="none" w:sz="0" w:space="0" w:color="auto"/>
        <w:right w:val="none" w:sz="0" w:space="0" w:color="auto"/>
      </w:divBdr>
    </w:div>
    <w:div w:id="1792631110">
      <w:bodyDiv w:val="1"/>
      <w:marLeft w:val="0"/>
      <w:marRight w:val="0"/>
      <w:marTop w:val="0"/>
      <w:marBottom w:val="0"/>
      <w:divBdr>
        <w:top w:val="none" w:sz="0" w:space="0" w:color="auto"/>
        <w:left w:val="none" w:sz="0" w:space="0" w:color="auto"/>
        <w:bottom w:val="none" w:sz="0" w:space="0" w:color="auto"/>
        <w:right w:val="none" w:sz="0" w:space="0" w:color="auto"/>
      </w:divBdr>
    </w:div>
    <w:div w:id="1805855756">
      <w:bodyDiv w:val="1"/>
      <w:marLeft w:val="0"/>
      <w:marRight w:val="0"/>
      <w:marTop w:val="0"/>
      <w:marBottom w:val="0"/>
      <w:divBdr>
        <w:top w:val="none" w:sz="0" w:space="0" w:color="auto"/>
        <w:left w:val="none" w:sz="0" w:space="0" w:color="auto"/>
        <w:bottom w:val="none" w:sz="0" w:space="0" w:color="auto"/>
        <w:right w:val="none" w:sz="0" w:space="0" w:color="auto"/>
      </w:divBdr>
    </w:div>
    <w:div w:id="1825588184">
      <w:bodyDiv w:val="1"/>
      <w:marLeft w:val="0"/>
      <w:marRight w:val="0"/>
      <w:marTop w:val="0"/>
      <w:marBottom w:val="0"/>
      <w:divBdr>
        <w:top w:val="none" w:sz="0" w:space="0" w:color="auto"/>
        <w:left w:val="none" w:sz="0" w:space="0" w:color="auto"/>
        <w:bottom w:val="none" w:sz="0" w:space="0" w:color="auto"/>
        <w:right w:val="none" w:sz="0" w:space="0" w:color="auto"/>
      </w:divBdr>
    </w:div>
    <w:div w:id="1826821349">
      <w:bodyDiv w:val="1"/>
      <w:marLeft w:val="0"/>
      <w:marRight w:val="0"/>
      <w:marTop w:val="0"/>
      <w:marBottom w:val="0"/>
      <w:divBdr>
        <w:top w:val="none" w:sz="0" w:space="0" w:color="auto"/>
        <w:left w:val="none" w:sz="0" w:space="0" w:color="auto"/>
        <w:bottom w:val="none" w:sz="0" w:space="0" w:color="auto"/>
        <w:right w:val="none" w:sz="0" w:space="0" w:color="auto"/>
      </w:divBdr>
    </w:div>
    <w:div w:id="1841651456">
      <w:bodyDiv w:val="1"/>
      <w:marLeft w:val="0"/>
      <w:marRight w:val="0"/>
      <w:marTop w:val="0"/>
      <w:marBottom w:val="0"/>
      <w:divBdr>
        <w:top w:val="none" w:sz="0" w:space="0" w:color="auto"/>
        <w:left w:val="none" w:sz="0" w:space="0" w:color="auto"/>
        <w:bottom w:val="none" w:sz="0" w:space="0" w:color="auto"/>
        <w:right w:val="none" w:sz="0" w:space="0" w:color="auto"/>
      </w:divBdr>
    </w:div>
    <w:div w:id="1855724707">
      <w:bodyDiv w:val="1"/>
      <w:marLeft w:val="0"/>
      <w:marRight w:val="0"/>
      <w:marTop w:val="0"/>
      <w:marBottom w:val="0"/>
      <w:divBdr>
        <w:top w:val="none" w:sz="0" w:space="0" w:color="auto"/>
        <w:left w:val="none" w:sz="0" w:space="0" w:color="auto"/>
        <w:bottom w:val="none" w:sz="0" w:space="0" w:color="auto"/>
        <w:right w:val="none" w:sz="0" w:space="0" w:color="auto"/>
      </w:divBdr>
    </w:div>
    <w:div w:id="1887985298">
      <w:bodyDiv w:val="1"/>
      <w:marLeft w:val="0"/>
      <w:marRight w:val="0"/>
      <w:marTop w:val="0"/>
      <w:marBottom w:val="0"/>
      <w:divBdr>
        <w:top w:val="none" w:sz="0" w:space="0" w:color="auto"/>
        <w:left w:val="none" w:sz="0" w:space="0" w:color="auto"/>
        <w:bottom w:val="none" w:sz="0" w:space="0" w:color="auto"/>
        <w:right w:val="none" w:sz="0" w:space="0" w:color="auto"/>
      </w:divBdr>
    </w:div>
    <w:div w:id="1888182492">
      <w:bodyDiv w:val="1"/>
      <w:marLeft w:val="0"/>
      <w:marRight w:val="0"/>
      <w:marTop w:val="0"/>
      <w:marBottom w:val="0"/>
      <w:divBdr>
        <w:top w:val="none" w:sz="0" w:space="0" w:color="auto"/>
        <w:left w:val="none" w:sz="0" w:space="0" w:color="auto"/>
        <w:bottom w:val="none" w:sz="0" w:space="0" w:color="auto"/>
        <w:right w:val="none" w:sz="0" w:space="0" w:color="auto"/>
      </w:divBdr>
      <w:divsChild>
        <w:div w:id="518198890">
          <w:marLeft w:val="0"/>
          <w:marRight w:val="0"/>
          <w:marTop w:val="0"/>
          <w:marBottom w:val="0"/>
          <w:divBdr>
            <w:top w:val="none" w:sz="0" w:space="0" w:color="auto"/>
            <w:left w:val="none" w:sz="0" w:space="0" w:color="auto"/>
            <w:bottom w:val="none" w:sz="0" w:space="0" w:color="auto"/>
            <w:right w:val="none" w:sz="0" w:space="0" w:color="auto"/>
          </w:divBdr>
        </w:div>
      </w:divsChild>
    </w:div>
    <w:div w:id="1917128962">
      <w:bodyDiv w:val="1"/>
      <w:marLeft w:val="0"/>
      <w:marRight w:val="0"/>
      <w:marTop w:val="0"/>
      <w:marBottom w:val="0"/>
      <w:divBdr>
        <w:top w:val="none" w:sz="0" w:space="0" w:color="auto"/>
        <w:left w:val="none" w:sz="0" w:space="0" w:color="auto"/>
        <w:bottom w:val="none" w:sz="0" w:space="0" w:color="auto"/>
        <w:right w:val="none" w:sz="0" w:space="0" w:color="auto"/>
      </w:divBdr>
    </w:div>
    <w:div w:id="1931353586">
      <w:bodyDiv w:val="1"/>
      <w:marLeft w:val="0"/>
      <w:marRight w:val="0"/>
      <w:marTop w:val="0"/>
      <w:marBottom w:val="0"/>
      <w:divBdr>
        <w:top w:val="none" w:sz="0" w:space="0" w:color="auto"/>
        <w:left w:val="none" w:sz="0" w:space="0" w:color="auto"/>
        <w:bottom w:val="none" w:sz="0" w:space="0" w:color="auto"/>
        <w:right w:val="none" w:sz="0" w:space="0" w:color="auto"/>
      </w:divBdr>
      <w:divsChild>
        <w:div w:id="378482596">
          <w:marLeft w:val="0"/>
          <w:marRight w:val="0"/>
          <w:marTop w:val="0"/>
          <w:marBottom w:val="0"/>
          <w:divBdr>
            <w:top w:val="none" w:sz="0" w:space="0" w:color="auto"/>
            <w:left w:val="none" w:sz="0" w:space="0" w:color="auto"/>
            <w:bottom w:val="none" w:sz="0" w:space="0" w:color="auto"/>
            <w:right w:val="none" w:sz="0" w:space="0" w:color="auto"/>
          </w:divBdr>
        </w:div>
        <w:div w:id="1257515030">
          <w:marLeft w:val="0"/>
          <w:marRight w:val="0"/>
          <w:marTop w:val="0"/>
          <w:marBottom w:val="0"/>
          <w:divBdr>
            <w:top w:val="none" w:sz="0" w:space="0" w:color="auto"/>
            <w:left w:val="none" w:sz="0" w:space="0" w:color="auto"/>
            <w:bottom w:val="none" w:sz="0" w:space="0" w:color="auto"/>
            <w:right w:val="none" w:sz="0" w:space="0" w:color="auto"/>
          </w:divBdr>
        </w:div>
        <w:div w:id="1766078120">
          <w:marLeft w:val="0"/>
          <w:marRight w:val="0"/>
          <w:marTop w:val="0"/>
          <w:marBottom w:val="0"/>
          <w:divBdr>
            <w:top w:val="none" w:sz="0" w:space="0" w:color="auto"/>
            <w:left w:val="none" w:sz="0" w:space="0" w:color="auto"/>
            <w:bottom w:val="none" w:sz="0" w:space="0" w:color="auto"/>
            <w:right w:val="none" w:sz="0" w:space="0" w:color="auto"/>
          </w:divBdr>
        </w:div>
      </w:divsChild>
    </w:div>
    <w:div w:id="1933202539">
      <w:bodyDiv w:val="1"/>
      <w:marLeft w:val="0"/>
      <w:marRight w:val="0"/>
      <w:marTop w:val="0"/>
      <w:marBottom w:val="0"/>
      <w:divBdr>
        <w:top w:val="none" w:sz="0" w:space="0" w:color="auto"/>
        <w:left w:val="none" w:sz="0" w:space="0" w:color="auto"/>
        <w:bottom w:val="none" w:sz="0" w:space="0" w:color="auto"/>
        <w:right w:val="none" w:sz="0" w:space="0" w:color="auto"/>
      </w:divBdr>
    </w:div>
    <w:div w:id="1949124066">
      <w:bodyDiv w:val="1"/>
      <w:marLeft w:val="0"/>
      <w:marRight w:val="0"/>
      <w:marTop w:val="0"/>
      <w:marBottom w:val="0"/>
      <w:divBdr>
        <w:top w:val="none" w:sz="0" w:space="0" w:color="auto"/>
        <w:left w:val="none" w:sz="0" w:space="0" w:color="auto"/>
        <w:bottom w:val="none" w:sz="0" w:space="0" w:color="auto"/>
        <w:right w:val="none" w:sz="0" w:space="0" w:color="auto"/>
      </w:divBdr>
    </w:div>
    <w:div w:id="1952198472">
      <w:bodyDiv w:val="1"/>
      <w:marLeft w:val="0"/>
      <w:marRight w:val="0"/>
      <w:marTop w:val="0"/>
      <w:marBottom w:val="0"/>
      <w:divBdr>
        <w:top w:val="none" w:sz="0" w:space="0" w:color="auto"/>
        <w:left w:val="none" w:sz="0" w:space="0" w:color="auto"/>
        <w:bottom w:val="none" w:sz="0" w:space="0" w:color="auto"/>
        <w:right w:val="none" w:sz="0" w:space="0" w:color="auto"/>
      </w:divBdr>
    </w:div>
    <w:div w:id="1962153002">
      <w:bodyDiv w:val="1"/>
      <w:marLeft w:val="0"/>
      <w:marRight w:val="0"/>
      <w:marTop w:val="0"/>
      <w:marBottom w:val="0"/>
      <w:divBdr>
        <w:top w:val="none" w:sz="0" w:space="0" w:color="auto"/>
        <w:left w:val="none" w:sz="0" w:space="0" w:color="auto"/>
        <w:bottom w:val="none" w:sz="0" w:space="0" w:color="auto"/>
        <w:right w:val="none" w:sz="0" w:space="0" w:color="auto"/>
      </w:divBdr>
    </w:div>
    <w:div w:id="1974603295">
      <w:bodyDiv w:val="1"/>
      <w:marLeft w:val="0"/>
      <w:marRight w:val="0"/>
      <w:marTop w:val="0"/>
      <w:marBottom w:val="0"/>
      <w:divBdr>
        <w:top w:val="none" w:sz="0" w:space="0" w:color="auto"/>
        <w:left w:val="none" w:sz="0" w:space="0" w:color="auto"/>
        <w:bottom w:val="none" w:sz="0" w:space="0" w:color="auto"/>
        <w:right w:val="none" w:sz="0" w:space="0" w:color="auto"/>
      </w:divBdr>
    </w:div>
    <w:div w:id="1977027564">
      <w:bodyDiv w:val="1"/>
      <w:marLeft w:val="0"/>
      <w:marRight w:val="0"/>
      <w:marTop w:val="0"/>
      <w:marBottom w:val="0"/>
      <w:divBdr>
        <w:top w:val="none" w:sz="0" w:space="0" w:color="auto"/>
        <w:left w:val="none" w:sz="0" w:space="0" w:color="auto"/>
        <w:bottom w:val="none" w:sz="0" w:space="0" w:color="auto"/>
        <w:right w:val="none" w:sz="0" w:space="0" w:color="auto"/>
      </w:divBdr>
    </w:div>
    <w:div w:id="1982223246">
      <w:bodyDiv w:val="1"/>
      <w:marLeft w:val="0"/>
      <w:marRight w:val="0"/>
      <w:marTop w:val="0"/>
      <w:marBottom w:val="0"/>
      <w:divBdr>
        <w:top w:val="none" w:sz="0" w:space="0" w:color="auto"/>
        <w:left w:val="none" w:sz="0" w:space="0" w:color="auto"/>
        <w:bottom w:val="none" w:sz="0" w:space="0" w:color="auto"/>
        <w:right w:val="none" w:sz="0" w:space="0" w:color="auto"/>
      </w:divBdr>
    </w:div>
    <w:div w:id="1984501988">
      <w:bodyDiv w:val="1"/>
      <w:marLeft w:val="0"/>
      <w:marRight w:val="0"/>
      <w:marTop w:val="0"/>
      <w:marBottom w:val="0"/>
      <w:divBdr>
        <w:top w:val="none" w:sz="0" w:space="0" w:color="auto"/>
        <w:left w:val="none" w:sz="0" w:space="0" w:color="auto"/>
        <w:bottom w:val="none" w:sz="0" w:space="0" w:color="auto"/>
        <w:right w:val="none" w:sz="0" w:space="0" w:color="auto"/>
      </w:divBdr>
    </w:div>
    <w:div w:id="1988587831">
      <w:bodyDiv w:val="1"/>
      <w:marLeft w:val="0"/>
      <w:marRight w:val="0"/>
      <w:marTop w:val="0"/>
      <w:marBottom w:val="0"/>
      <w:divBdr>
        <w:top w:val="none" w:sz="0" w:space="0" w:color="auto"/>
        <w:left w:val="none" w:sz="0" w:space="0" w:color="auto"/>
        <w:bottom w:val="none" w:sz="0" w:space="0" w:color="auto"/>
        <w:right w:val="none" w:sz="0" w:space="0" w:color="auto"/>
      </w:divBdr>
    </w:div>
    <w:div w:id="1997368644">
      <w:bodyDiv w:val="1"/>
      <w:marLeft w:val="0"/>
      <w:marRight w:val="0"/>
      <w:marTop w:val="0"/>
      <w:marBottom w:val="0"/>
      <w:divBdr>
        <w:top w:val="none" w:sz="0" w:space="0" w:color="auto"/>
        <w:left w:val="none" w:sz="0" w:space="0" w:color="auto"/>
        <w:bottom w:val="none" w:sz="0" w:space="0" w:color="auto"/>
        <w:right w:val="none" w:sz="0" w:space="0" w:color="auto"/>
      </w:divBdr>
    </w:div>
    <w:div w:id="2012874509">
      <w:bodyDiv w:val="1"/>
      <w:marLeft w:val="0"/>
      <w:marRight w:val="0"/>
      <w:marTop w:val="0"/>
      <w:marBottom w:val="0"/>
      <w:divBdr>
        <w:top w:val="none" w:sz="0" w:space="0" w:color="auto"/>
        <w:left w:val="none" w:sz="0" w:space="0" w:color="auto"/>
        <w:bottom w:val="none" w:sz="0" w:space="0" w:color="auto"/>
        <w:right w:val="none" w:sz="0" w:space="0" w:color="auto"/>
      </w:divBdr>
    </w:div>
    <w:div w:id="2033529427">
      <w:bodyDiv w:val="1"/>
      <w:marLeft w:val="0"/>
      <w:marRight w:val="0"/>
      <w:marTop w:val="0"/>
      <w:marBottom w:val="0"/>
      <w:divBdr>
        <w:top w:val="none" w:sz="0" w:space="0" w:color="auto"/>
        <w:left w:val="none" w:sz="0" w:space="0" w:color="auto"/>
        <w:bottom w:val="none" w:sz="0" w:space="0" w:color="auto"/>
        <w:right w:val="none" w:sz="0" w:space="0" w:color="auto"/>
      </w:divBdr>
    </w:div>
    <w:div w:id="2037147288">
      <w:bodyDiv w:val="1"/>
      <w:marLeft w:val="0"/>
      <w:marRight w:val="0"/>
      <w:marTop w:val="0"/>
      <w:marBottom w:val="0"/>
      <w:divBdr>
        <w:top w:val="none" w:sz="0" w:space="0" w:color="auto"/>
        <w:left w:val="none" w:sz="0" w:space="0" w:color="auto"/>
        <w:bottom w:val="none" w:sz="0" w:space="0" w:color="auto"/>
        <w:right w:val="none" w:sz="0" w:space="0" w:color="auto"/>
      </w:divBdr>
    </w:div>
    <w:div w:id="2037345822">
      <w:bodyDiv w:val="1"/>
      <w:marLeft w:val="0"/>
      <w:marRight w:val="0"/>
      <w:marTop w:val="0"/>
      <w:marBottom w:val="0"/>
      <w:divBdr>
        <w:top w:val="none" w:sz="0" w:space="0" w:color="auto"/>
        <w:left w:val="none" w:sz="0" w:space="0" w:color="auto"/>
        <w:bottom w:val="none" w:sz="0" w:space="0" w:color="auto"/>
        <w:right w:val="none" w:sz="0" w:space="0" w:color="auto"/>
      </w:divBdr>
    </w:div>
    <w:div w:id="2043942955">
      <w:bodyDiv w:val="1"/>
      <w:marLeft w:val="0"/>
      <w:marRight w:val="0"/>
      <w:marTop w:val="0"/>
      <w:marBottom w:val="0"/>
      <w:divBdr>
        <w:top w:val="none" w:sz="0" w:space="0" w:color="auto"/>
        <w:left w:val="none" w:sz="0" w:space="0" w:color="auto"/>
        <w:bottom w:val="none" w:sz="0" w:space="0" w:color="auto"/>
        <w:right w:val="none" w:sz="0" w:space="0" w:color="auto"/>
      </w:divBdr>
    </w:div>
    <w:div w:id="2053187931">
      <w:bodyDiv w:val="1"/>
      <w:marLeft w:val="0"/>
      <w:marRight w:val="0"/>
      <w:marTop w:val="0"/>
      <w:marBottom w:val="0"/>
      <w:divBdr>
        <w:top w:val="none" w:sz="0" w:space="0" w:color="auto"/>
        <w:left w:val="none" w:sz="0" w:space="0" w:color="auto"/>
        <w:bottom w:val="none" w:sz="0" w:space="0" w:color="auto"/>
        <w:right w:val="none" w:sz="0" w:space="0" w:color="auto"/>
      </w:divBdr>
    </w:div>
    <w:div w:id="2059010513">
      <w:bodyDiv w:val="1"/>
      <w:marLeft w:val="0"/>
      <w:marRight w:val="0"/>
      <w:marTop w:val="0"/>
      <w:marBottom w:val="0"/>
      <w:divBdr>
        <w:top w:val="none" w:sz="0" w:space="0" w:color="auto"/>
        <w:left w:val="none" w:sz="0" w:space="0" w:color="auto"/>
        <w:bottom w:val="none" w:sz="0" w:space="0" w:color="auto"/>
        <w:right w:val="none" w:sz="0" w:space="0" w:color="auto"/>
      </w:divBdr>
    </w:div>
    <w:div w:id="2071614230">
      <w:bodyDiv w:val="1"/>
      <w:marLeft w:val="0"/>
      <w:marRight w:val="0"/>
      <w:marTop w:val="0"/>
      <w:marBottom w:val="0"/>
      <w:divBdr>
        <w:top w:val="none" w:sz="0" w:space="0" w:color="auto"/>
        <w:left w:val="none" w:sz="0" w:space="0" w:color="auto"/>
        <w:bottom w:val="none" w:sz="0" w:space="0" w:color="auto"/>
        <w:right w:val="none" w:sz="0" w:space="0" w:color="auto"/>
      </w:divBdr>
    </w:div>
    <w:div w:id="2093503711">
      <w:bodyDiv w:val="1"/>
      <w:marLeft w:val="0"/>
      <w:marRight w:val="0"/>
      <w:marTop w:val="0"/>
      <w:marBottom w:val="0"/>
      <w:divBdr>
        <w:top w:val="none" w:sz="0" w:space="0" w:color="auto"/>
        <w:left w:val="none" w:sz="0" w:space="0" w:color="auto"/>
        <w:bottom w:val="none" w:sz="0" w:space="0" w:color="auto"/>
        <w:right w:val="none" w:sz="0" w:space="0" w:color="auto"/>
      </w:divBdr>
    </w:div>
    <w:div w:id="2093776521">
      <w:bodyDiv w:val="1"/>
      <w:marLeft w:val="0"/>
      <w:marRight w:val="0"/>
      <w:marTop w:val="0"/>
      <w:marBottom w:val="0"/>
      <w:divBdr>
        <w:top w:val="none" w:sz="0" w:space="0" w:color="auto"/>
        <w:left w:val="none" w:sz="0" w:space="0" w:color="auto"/>
        <w:bottom w:val="none" w:sz="0" w:space="0" w:color="auto"/>
        <w:right w:val="none" w:sz="0" w:space="0" w:color="auto"/>
      </w:divBdr>
    </w:div>
    <w:div w:id="2095390588">
      <w:bodyDiv w:val="1"/>
      <w:marLeft w:val="0"/>
      <w:marRight w:val="0"/>
      <w:marTop w:val="0"/>
      <w:marBottom w:val="0"/>
      <w:divBdr>
        <w:top w:val="none" w:sz="0" w:space="0" w:color="auto"/>
        <w:left w:val="none" w:sz="0" w:space="0" w:color="auto"/>
        <w:bottom w:val="none" w:sz="0" w:space="0" w:color="auto"/>
        <w:right w:val="none" w:sz="0" w:space="0" w:color="auto"/>
      </w:divBdr>
    </w:div>
    <w:div w:id="2096397315">
      <w:bodyDiv w:val="1"/>
      <w:marLeft w:val="0"/>
      <w:marRight w:val="0"/>
      <w:marTop w:val="0"/>
      <w:marBottom w:val="0"/>
      <w:divBdr>
        <w:top w:val="none" w:sz="0" w:space="0" w:color="auto"/>
        <w:left w:val="none" w:sz="0" w:space="0" w:color="auto"/>
        <w:bottom w:val="none" w:sz="0" w:space="0" w:color="auto"/>
        <w:right w:val="none" w:sz="0" w:space="0" w:color="auto"/>
      </w:divBdr>
    </w:div>
    <w:div w:id="2102988604">
      <w:bodyDiv w:val="1"/>
      <w:marLeft w:val="0"/>
      <w:marRight w:val="0"/>
      <w:marTop w:val="0"/>
      <w:marBottom w:val="0"/>
      <w:divBdr>
        <w:top w:val="none" w:sz="0" w:space="0" w:color="auto"/>
        <w:left w:val="none" w:sz="0" w:space="0" w:color="auto"/>
        <w:bottom w:val="none" w:sz="0" w:space="0" w:color="auto"/>
        <w:right w:val="none" w:sz="0" w:space="0" w:color="auto"/>
      </w:divBdr>
    </w:div>
    <w:div w:id="2110002706">
      <w:bodyDiv w:val="1"/>
      <w:marLeft w:val="0"/>
      <w:marRight w:val="0"/>
      <w:marTop w:val="0"/>
      <w:marBottom w:val="0"/>
      <w:divBdr>
        <w:top w:val="none" w:sz="0" w:space="0" w:color="auto"/>
        <w:left w:val="none" w:sz="0" w:space="0" w:color="auto"/>
        <w:bottom w:val="none" w:sz="0" w:space="0" w:color="auto"/>
        <w:right w:val="none" w:sz="0" w:space="0" w:color="auto"/>
      </w:divBdr>
    </w:div>
    <w:div w:id="2117821934">
      <w:bodyDiv w:val="1"/>
      <w:marLeft w:val="0"/>
      <w:marRight w:val="0"/>
      <w:marTop w:val="0"/>
      <w:marBottom w:val="0"/>
      <w:divBdr>
        <w:top w:val="none" w:sz="0" w:space="0" w:color="auto"/>
        <w:left w:val="none" w:sz="0" w:space="0" w:color="auto"/>
        <w:bottom w:val="none" w:sz="0" w:space="0" w:color="auto"/>
        <w:right w:val="none" w:sz="0" w:space="0" w:color="auto"/>
      </w:divBdr>
    </w:div>
    <w:div w:id="2138644150">
      <w:bodyDiv w:val="1"/>
      <w:marLeft w:val="0"/>
      <w:marRight w:val="0"/>
      <w:marTop w:val="0"/>
      <w:marBottom w:val="0"/>
      <w:divBdr>
        <w:top w:val="none" w:sz="0" w:space="0" w:color="auto"/>
        <w:left w:val="none" w:sz="0" w:space="0" w:color="auto"/>
        <w:bottom w:val="none" w:sz="0" w:space="0" w:color="auto"/>
        <w:right w:val="none" w:sz="0" w:space="0" w:color="auto"/>
      </w:divBdr>
    </w:div>
    <w:div w:id="214075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7197</TotalTime>
  <Pages>23</Pages>
  <Words>1576</Words>
  <Characters>8985</Characters>
  <Application>Microsoft Office Word</Application>
  <DocSecurity>0</DocSecurity>
  <Lines>74</Lines>
  <Paragraphs>21</Paragraphs>
  <ScaleCrop>false</ScaleCrop>
  <Company>微软中国</Company>
  <LinksUpToDate>false</LinksUpToDate>
  <CharactersWithSpaces>10540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585</cp:revision>
  <dcterms:created xsi:type="dcterms:W3CDTF">2018-08-01T01:39:00Z</dcterms:created>
  <dcterms:modified xsi:type="dcterms:W3CDTF">2019-07-10T01:37:00Z</dcterms:modified>
</cp:coreProperties>
</file>