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B4" w:rsidRPr="004321B4" w:rsidRDefault="004321B4" w:rsidP="004321B4">
      <w:pPr>
        <w:widowControl/>
        <w:spacing w:before="240" w:after="240"/>
        <w:ind w:firstLine="480"/>
        <w:jc w:val="left"/>
        <w:rPr>
          <w:rFonts w:ascii="微软雅黑" w:eastAsia="微软雅黑" w:hAnsi="微软雅黑" w:cs="宋体"/>
          <w:color w:val="000000"/>
          <w:kern w:val="0"/>
          <w:sz w:val="24"/>
          <w:szCs w:val="24"/>
        </w:rPr>
      </w:pPr>
      <w:r w:rsidRPr="004321B4">
        <w:rPr>
          <w:rFonts w:ascii="微软雅黑" w:eastAsia="微软雅黑" w:hAnsi="微软雅黑" w:cs="宋体" w:hint="eastAsia"/>
          <w:color w:val="000000"/>
          <w:kern w:val="0"/>
          <w:sz w:val="24"/>
          <w:szCs w:val="24"/>
        </w:rPr>
        <w:t>加油站储存汽油、卸油和加油过程中会产生挥发性有机物（VOCs）。为进一步控制加油站汽油油气排放VOCs污染，在总结原《加油站油气排放控制和限值》（DB11 /208-2010）标准实施经验的基础上，根据环境管理的新要求以及国内外油气回收控制的新技术，北京生态环境局组织开展了标准修订工作。</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2019年6月13日经市政府批准，北京市修订发布《加油站油气排放控制和限值》（DB11/ 208-2019）。标准将于2019年9月1日起实施，</w:t>
      </w:r>
      <w:proofErr w:type="gramStart"/>
      <w:r w:rsidRPr="004321B4">
        <w:rPr>
          <w:rFonts w:ascii="微软雅黑" w:eastAsia="微软雅黑" w:hAnsi="微软雅黑" w:cs="宋体" w:hint="eastAsia"/>
          <w:color w:val="000000"/>
          <w:kern w:val="0"/>
          <w:sz w:val="24"/>
          <w:szCs w:val="24"/>
        </w:rPr>
        <w:t>自标准</w:t>
      </w:r>
      <w:proofErr w:type="gramEnd"/>
      <w:r w:rsidRPr="004321B4">
        <w:rPr>
          <w:rFonts w:ascii="微软雅黑" w:eastAsia="微软雅黑" w:hAnsi="微软雅黑" w:cs="宋体" w:hint="eastAsia"/>
          <w:color w:val="000000"/>
          <w:kern w:val="0"/>
          <w:sz w:val="24"/>
          <w:szCs w:val="24"/>
        </w:rPr>
        <w:t>实施之日起代替原标准。</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该标准与原标准相比主要修订了如下内容：（1）增加了呼吸阀的工作压力要求；（2）修改了油气处理装置技术要求；（3）修改了油气处理装置NMHC排放浓度限值；（4）增加了在线监控系统准确性限值；（5）增加了企业自行检测和监督性检测要求；（6）修改了在线监控系统技术要求；（7）修改了“附录A 密闭性检测方法”、“附录C 气液比检测方法”和“附录F 在线监控系统准确性检测方法”。该标准可为加油站油气VOCs进一步减</w:t>
      </w:r>
      <w:proofErr w:type="gramStart"/>
      <w:r w:rsidRPr="004321B4">
        <w:rPr>
          <w:rFonts w:ascii="微软雅黑" w:eastAsia="微软雅黑" w:hAnsi="微软雅黑" w:cs="宋体" w:hint="eastAsia"/>
          <w:color w:val="000000"/>
          <w:kern w:val="0"/>
          <w:sz w:val="24"/>
          <w:szCs w:val="24"/>
        </w:rPr>
        <w:t>排提供</w:t>
      </w:r>
      <w:proofErr w:type="gramEnd"/>
      <w:r w:rsidRPr="004321B4">
        <w:rPr>
          <w:rFonts w:ascii="微软雅黑" w:eastAsia="微软雅黑" w:hAnsi="微软雅黑" w:cs="宋体" w:hint="eastAsia"/>
          <w:color w:val="000000"/>
          <w:kern w:val="0"/>
          <w:sz w:val="24"/>
          <w:szCs w:val="24"/>
        </w:rPr>
        <w:t>技术支撑。</w:t>
      </w:r>
    </w:p>
    <w:p w:rsidR="004321B4" w:rsidRPr="004321B4" w:rsidRDefault="004321B4" w:rsidP="004321B4">
      <w:pPr>
        <w:widowControl/>
        <w:spacing w:before="240" w:after="240"/>
        <w:jc w:val="center"/>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b/>
          <w:bCs/>
          <w:color w:val="000000"/>
          <w:kern w:val="0"/>
          <w:sz w:val="24"/>
          <w:szCs w:val="24"/>
        </w:rPr>
        <w:t>加油站油气排放控制和限值</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1 范围</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本标准规定了加油站汽油油气排放控制的技术要求、排放限值和监测要求。</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本标准适用于现有加油站的汽油油气排放管理，以及新、改、扩建加油站项目的环境影响评价、环境保护设施设计、竣工环境保护验收、排污许可证核发及其建成后的汽油油气排放管理。</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lastRenderedPageBreak/>
        <w:t>2 规范性引用文件</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下列文件对于本文件的应用是必不可少的。凡是注日期的引用文件，仅所注日期的版本适用于本文件。凡是不注日期的引用文件，其最新版本（包括所有的修改单）适用于本文件。</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GB/T 16157 固定污染源排气中颗粒物测定与气态污染物采样方法</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GB 18352.6-2016 轻型汽车污染物排放限值及测量方法（中国第六阶段）</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GB 20952-2007 加油站大气污染物排放标准</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GB 22380.2 燃油加油站防爆安全技术 第2部分:加油机用安全拉断</w:t>
      </w:r>
      <w:proofErr w:type="gramStart"/>
      <w:r w:rsidRPr="004321B4">
        <w:rPr>
          <w:rFonts w:ascii="微软雅黑" w:eastAsia="微软雅黑" w:hAnsi="微软雅黑" w:cs="宋体" w:hint="eastAsia"/>
          <w:color w:val="000000"/>
          <w:kern w:val="0"/>
          <w:sz w:val="24"/>
          <w:szCs w:val="24"/>
        </w:rPr>
        <w:t>阀结构</w:t>
      </w:r>
      <w:proofErr w:type="gramEnd"/>
      <w:r w:rsidRPr="004321B4">
        <w:rPr>
          <w:rFonts w:ascii="微软雅黑" w:eastAsia="微软雅黑" w:hAnsi="微软雅黑" w:cs="宋体" w:hint="eastAsia"/>
          <w:color w:val="000000"/>
          <w:kern w:val="0"/>
          <w:sz w:val="24"/>
          <w:szCs w:val="24"/>
        </w:rPr>
        <w:t>和性能的安全要求</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GB 50156 汽车加油加气站设计与施工规范</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GB/T 50280—98 城市规划基本术语标准</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HJ 38 固定污染源废气 总烃、甲烷和非甲烷总烃的测定 气相色谱法</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HJ/T 373 固定污染源监测质量保证与质量控制技术规范</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 xml:space="preserve">HJ/T 397 </w:t>
      </w:r>
      <w:proofErr w:type="gramStart"/>
      <w:r w:rsidRPr="004321B4">
        <w:rPr>
          <w:rFonts w:ascii="微软雅黑" w:eastAsia="微软雅黑" w:hAnsi="微软雅黑" w:cs="宋体" w:hint="eastAsia"/>
          <w:color w:val="000000"/>
          <w:kern w:val="0"/>
          <w:sz w:val="24"/>
          <w:szCs w:val="24"/>
        </w:rPr>
        <w:t>固定源</w:t>
      </w:r>
      <w:proofErr w:type="gramEnd"/>
      <w:r w:rsidRPr="004321B4">
        <w:rPr>
          <w:rFonts w:ascii="微软雅黑" w:eastAsia="微软雅黑" w:hAnsi="微软雅黑" w:cs="宋体" w:hint="eastAsia"/>
          <w:color w:val="000000"/>
          <w:kern w:val="0"/>
          <w:sz w:val="24"/>
          <w:szCs w:val="24"/>
        </w:rPr>
        <w:t>废气监测技术规范</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HJ 732 固定污染源废气 挥发性有机物的采样 气袋法</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HJ 733 泄漏和敞开液面排放的挥发性有机物检测技术导则</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HJ 819 排污单位自行监测技术指南</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DB11/ 588 埋地油罐防渗漏技术规范</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DB11/ 1195 固定污染源监测点</w:t>
      </w:r>
      <w:proofErr w:type="gramStart"/>
      <w:r w:rsidRPr="004321B4">
        <w:rPr>
          <w:rFonts w:ascii="微软雅黑" w:eastAsia="微软雅黑" w:hAnsi="微软雅黑" w:cs="宋体" w:hint="eastAsia"/>
          <w:color w:val="000000"/>
          <w:kern w:val="0"/>
          <w:sz w:val="24"/>
          <w:szCs w:val="24"/>
        </w:rPr>
        <w:t>位设置</w:t>
      </w:r>
      <w:proofErr w:type="gramEnd"/>
      <w:r w:rsidRPr="004321B4">
        <w:rPr>
          <w:rFonts w:ascii="微软雅黑" w:eastAsia="微软雅黑" w:hAnsi="微软雅黑" w:cs="宋体" w:hint="eastAsia"/>
          <w:color w:val="000000"/>
          <w:kern w:val="0"/>
          <w:sz w:val="24"/>
          <w:szCs w:val="24"/>
        </w:rPr>
        <w:t>技术规范</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DB11/T 1367 固定污染源废气 甲烷/总烃/非甲烷总烃的测定 便携式氢火焰离子化检测器法</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DB11/T 1484 固定污染源废气挥发性有机物监测技术规范</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《环境监测管理办法》（国家环境保护总局令 第39号）</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3 术语与定义</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下列术语和定义适用于本文件。</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3.1</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挥发性有机物 volatile organic compounds, VOCs</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参与大气光化学反应的有机化合物，或者根据规定的方法测量或核算确定的有机化合物。</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3.2</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油气 gasoline vapor</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加油站储存汽油、卸油和加油过程中产生的VOCs，本标准采用非甲烷总烃作为油气排放控制项目。</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3.3</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非甲烷总烃 non-methane hydrocarbon, NMHC</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采用规定的监测方法，从总烃中扣除甲烷以后其他气态有机化合物的总和（以碳计）。</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3.4</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油气泄漏浓度 leakage concentration of vapor</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采用规定的监测方法，检测仪器探测到加油机内、人井内VOCs浓度扣除环境本底值后的净值（以碳计）。</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3.5</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密闭性 tightness of vapor recovery system</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油气回收系统在一定压力状态下的密闭程度。</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3.6</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液阻 dynamic back pressure</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凝析的液体积聚在加油机至埋地油罐之间的油气回收管线内，在油气通过时产生的阻力。</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3.7</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气液比 air to liquid volume ratio, A/L</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加油时回收的油气体积与同步加油体积的比值。</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3.8</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加油站油气回收系统 vapor recovery system from gasoline filling station</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由汽油密闭储存系统、卸油油气回收系统、加油站加油油气回收系统、油气处理装置和在线监控系统等组成。</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3.9</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卸油油气回收系统 vapor recovery system for unloading gasoline</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油罐</w:t>
      </w:r>
      <w:proofErr w:type="gramStart"/>
      <w:r w:rsidRPr="004321B4">
        <w:rPr>
          <w:rFonts w:ascii="微软雅黑" w:eastAsia="微软雅黑" w:hAnsi="微软雅黑" w:cs="宋体" w:hint="eastAsia"/>
          <w:color w:val="000000"/>
          <w:kern w:val="0"/>
          <w:sz w:val="24"/>
          <w:szCs w:val="24"/>
        </w:rPr>
        <w:t>汽车向埋地</w:t>
      </w:r>
      <w:proofErr w:type="gramEnd"/>
      <w:r w:rsidRPr="004321B4">
        <w:rPr>
          <w:rFonts w:ascii="微软雅黑" w:eastAsia="微软雅黑" w:hAnsi="微软雅黑" w:cs="宋体" w:hint="eastAsia"/>
          <w:color w:val="000000"/>
          <w:kern w:val="0"/>
          <w:sz w:val="24"/>
          <w:szCs w:val="24"/>
        </w:rPr>
        <w:t>油罐卸载汽油时，能使埋地油罐内的油气通过密闭方式收集进入油罐汽车罐内的系统，也称为一阶段油气回收系统。</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3.10</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加油站加油油气回收系统 refueling vapor recovery system from gasoline filling station</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对于汽车加油时产生的油气，通过密闭方式收集进入埋地油罐的系统，也称为二阶段油气回收系统。</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3.11</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真空辅助 vacuum-assist</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加油站油气回收系统中利用真空发生装置辅助回收加油所产生的油气。</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3.12</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在线监控系统 on-line monitoring system</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实时监测加油枪A/L、加油站油气回收系统压力、油气处理装置的系统，能显示、储存、分析、导出和实时传输监测数据，并能发出预警和报警，以及关闭A/L报警的加油枪。</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3.13</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油气处理装置 vapor processing device</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采用吸收、吸附、冷凝、膜法等工艺或其组合工艺的方法，控制埋地油罐内的油气压力，并对油气进行回收处理的装置。_</w:t>
      </w:r>
      <w:proofErr w:type="spellStart"/>
      <w:r w:rsidRPr="004321B4">
        <w:rPr>
          <w:rFonts w:ascii="微软雅黑" w:eastAsia="微软雅黑" w:hAnsi="微软雅黑" w:cs="宋体" w:hint="eastAsia"/>
          <w:color w:val="000000"/>
          <w:kern w:val="0"/>
          <w:sz w:val="24"/>
          <w:szCs w:val="24"/>
        </w:rPr>
        <w:t>ueditor_page_break_tag</w:t>
      </w:r>
      <w:proofErr w:type="spellEnd"/>
      <w:r w:rsidRPr="004321B4">
        <w:rPr>
          <w:rFonts w:ascii="微软雅黑" w:eastAsia="微软雅黑" w:hAnsi="微软雅黑" w:cs="宋体" w:hint="eastAsia"/>
          <w:color w:val="000000"/>
          <w:kern w:val="0"/>
          <w:sz w:val="24"/>
          <w:szCs w:val="24"/>
        </w:rPr>
        <w:t>_</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3.14</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车载加油油气回收系统 onboard refueling vapor recovery，ORVR</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安装在汽车上的控制加油过程中油气（碳氢化合物）排放的污染控制装置。</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[GB 18352.6-2016，定义3.25]</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3.15</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城市建成区 urban built-up area</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城市行政区内实际已成片开发建设、市政公用设施和公共设施基本具备的地区。</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[GB/T 50280-98，定义3.0.6]</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3.16</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现有企业 existing facility</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本标准实施之日前已建成投产或环境影响评价文件已通过审批的加油站企业或生产设施。</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3.17</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新建企业 new facility</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自本标准实施之日起环境影响评价文件通过审批的新、改、扩建的加油站建设项目。</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 控制要求</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4.1 一般规定</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4.1.1 加油站储油、卸油和加油时产生的油气，应采用以密闭收集为基础的油气回收方法进行控制。</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4.1.2 加油站应建立油气回收施工图纸、油气回收系统资料等技术档案，制定加油站油气回收系统的操作规程和管理规程，定期进行检查维护，指定具有资质的第三方检测机构定期检测，维护记录和检测报告应留档备查。</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4.1.3 在完成油气回收管线系统安装、试压、吹扫之后且在回填之前，应对密闭性和</w:t>
      </w:r>
      <w:proofErr w:type="gramStart"/>
      <w:r w:rsidRPr="004321B4">
        <w:rPr>
          <w:rFonts w:ascii="微软雅黑" w:eastAsia="微软雅黑" w:hAnsi="微软雅黑" w:cs="宋体" w:hint="eastAsia"/>
          <w:color w:val="000000"/>
          <w:kern w:val="0"/>
          <w:sz w:val="24"/>
          <w:szCs w:val="24"/>
        </w:rPr>
        <w:t>液阻</w:t>
      </w:r>
      <w:proofErr w:type="gramEnd"/>
      <w:r w:rsidRPr="004321B4">
        <w:rPr>
          <w:rFonts w:ascii="微软雅黑" w:eastAsia="微软雅黑" w:hAnsi="微软雅黑" w:cs="宋体" w:hint="eastAsia"/>
          <w:color w:val="000000"/>
          <w:kern w:val="0"/>
          <w:sz w:val="24"/>
          <w:szCs w:val="24"/>
        </w:rPr>
        <w:t>进行自检，检测方法见附录A和附录B，排放限值见表1和表2。</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4.1.4 卸油口和卸油油气回收口处应有明显标识。</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4.1.5 加油站应当保持加油站油气回收系统的正常使用。</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4.1.6 加油站油气回收系统的安装和使用不应影响加油机计量数据的稳定性和加油机自锁功能。</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4.1.7 加油站新增/更换油气处理装置或在线监控系统按新建企业执行。</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4.1.8 新、改、扩建加油站应使用与ORVR轻型汽车兼容的加油站加油油气回收系统或油气处理装置；</w:t>
      </w:r>
      <w:proofErr w:type="gramStart"/>
      <w:r w:rsidRPr="004321B4">
        <w:rPr>
          <w:rFonts w:ascii="微软雅黑" w:eastAsia="微软雅黑" w:hAnsi="微软雅黑" w:cs="宋体" w:hint="eastAsia"/>
          <w:color w:val="000000"/>
          <w:kern w:val="0"/>
          <w:sz w:val="24"/>
          <w:szCs w:val="24"/>
        </w:rPr>
        <w:t>当符合</w:t>
      </w:r>
      <w:proofErr w:type="gramEnd"/>
      <w:r w:rsidRPr="004321B4">
        <w:rPr>
          <w:rFonts w:ascii="微软雅黑" w:eastAsia="微软雅黑" w:hAnsi="微软雅黑" w:cs="宋体" w:hint="eastAsia"/>
          <w:color w:val="000000"/>
          <w:kern w:val="0"/>
          <w:sz w:val="24"/>
          <w:szCs w:val="24"/>
        </w:rPr>
        <w:t>GB 18352.6-2016中6b阶段的ORVR轻型汽车达到本市轻型汽车保有量的20%后，本市所有加油站应使用与ORVR轻型汽车兼容的加油站加油油气回收系统或油气处理装置。</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4.2 储油油气排放控制</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4.2.1 埋地油罐上安装的设备和管线连接件的接口应保持密封状态。</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4.2.2 埋地油罐的通气管上应安装阀门，通气管管口应按GB 50156的要求设置呼吸阀。</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4.2.3 加油站应对通气管上的呼吸阀进行维护，保证呼吸阀处于正常工作状态。</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4.3 卸油油气排放控制</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4.3.1 加油站应采用浸没式卸油方式，卸油管</w:t>
      </w:r>
      <w:proofErr w:type="gramStart"/>
      <w:r w:rsidRPr="004321B4">
        <w:rPr>
          <w:rFonts w:ascii="微软雅黑" w:eastAsia="微软雅黑" w:hAnsi="微软雅黑" w:cs="宋体" w:hint="eastAsia"/>
          <w:color w:val="000000"/>
          <w:kern w:val="0"/>
          <w:sz w:val="24"/>
          <w:szCs w:val="24"/>
        </w:rPr>
        <w:t>出油口距罐底</w:t>
      </w:r>
      <w:proofErr w:type="gramEnd"/>
      <w:r w:rsidRPr="004321B4">
        <w:rPr>
          <w:rFonts w:ascii="微软雅黑" w:eastAsia="微软雅黑" w:hAnsi="微软雅黑" w:cs="宋体" w:hint="eastAsia"/>
          <w:color w:val="000000"/>
          <w:kern w:val="0"/>
          <w:sz w:val="24"/>
          <w:szCs w:val="24"/>
        </w:rPr>
        <w:t>高度应小于200 mm。</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4.3.2 加油站</w:t>
      </w:r>
      <w:proofErr w:type="gramStart"/>
      <w:r w:rsidRPr="004321B4">
        <w:rPr>
          <w:rFonts w:ascii="微软雅黑" w:eastAsia="微软雅黑" w:hAnsi="微软雅黑" w:cs="宋体" w:hint="eastAsia"/>
          <w:color w:val="000000"/>
          <w:kern w:val="0"/>
          <w:sz w:val="24"/>
          <w:szCs w:val="24"/>
        </w:rPr>
        <w:t>卸油应安装卸</w:t>
      </w:r>
      <w:proofErr w:type="gramEnd"/>
      <w:r w:rsidRPr="004321B4">
        <w:rPr>
          <w:rFonts w:ascii="微软雅黑" w:eastAsia="微软雅黑" w:hAnsi="微软雅黑" w:cs="宋体" w:hint="eastAsia"/>
          <w:color w:val="000000"/>
          <w:kern w:val="0"/>
          <w:sz w:val="24"/>
          <w:szCs w:val="24"/>
        </w:rPr>
        <w:t>油油气回收系统。</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4.3.3 埋地油罐应有卸油防溢措施，并按DB11/ 588的规定设置液位监测系统。</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4.3.4 埋地油罐卸油口和卸油油气回收口都应采用公称直径100 mm的快速接头和密封帽盖。卸油快速口接头和卸油油气回收口快速接头与各自管线的连接处都应设阀门，自封式快速接头可不设阀门。</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4.3.5 卸油软管快速接头应与埋地油罐和油罐汽车的卸油快速接头相匹配，油气回收软管快速接头应与埋地油罐和油罐汽车的卸油油气回收快速接头相匹配。</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4.3.6 卸油时应保证卸油油气回收系统密闭。卸油前卸油软管和油气回收软管应与油罐</w:t>
      </w:r>
      <w:proofErr w:type="gramStart"/>
      <w:r w:rsidRPr="004321B4">
        <w:rPr>
          <w:rFonts w:ascii="微软雅黑" w:eastAsia="微软雅黑" w:hAnsi="微软雅黑" w:cs="宋体" w:hint="eastAsia"/>
          <w:color w:val="000000"/>
          <w:kern w:val="0"/>
          <w:sz w:val="24"/>
          <w:szCs w:val="24"/>
        </w:rPr>
        <w:t>汽车和埋地</w:t>
      </w:r>
      <w:proofErr w:type="gramEnd"/>
      <w:r w:rsidRPr="004321B4">
        <w:rPr>
          <w:rFonts w:ascii="微软雅黑" w:eastAsia="微软雅黑" w:hAnsi="微软雅黑" w:cs="宋体" w:hint="eastAsia"/>
          <w:color w:val="000000"/>
          <w:kern w:val="0"/>
          <w:sz w:val="24"/>
          <w:szCs w:val="24"/>
        </w:rPr>
        <w:t>油罐紧密连接，然后开启油气回收管路阀门，再开启卸油管路阀门进行卸油作业。</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4.3.7 卸油后应先关闭与卸油软管及油气回收软管相关的阀门，再断开卸油软管和油气回收软管，卸油软管和油气回收软管内应没有残油。</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4.3.8 通气管公称直径不应小于50 mm，通气管的地下横管坡向埋地油罐的坡度不应小于1%。</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4.4 加油油气排放控制</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4.4.1 汽油加油机应具备油气回收功能，应采用真空辅助方式密闭收集加油时产生的油气。</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4.4.2 加油机应配套采用带集气罩的油气回收加油枪。加油枪与加油机之间的连接软管上应安装符合GB 22380.2的安全拉断阀。</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4.4.3 油气回收地下管线公称直径不应小于50 mm，横管坡向埋地油罐的坡度不应小于1%。新、改、扩建加油站不应</w:t>
      </w:r>
      <w:proofErr w:type="gramStart"/>
      <w:r w:rsidRPr="004321B4">
        <w:rPr>
          <w:rFonts w:ascii="微软雅黑" w:eastAsia="微软雅黑" w:hAnsi="微软雅黑" w:cs="宋体" w:hint="eastAsia"/>
          <w:color w:val="000000"/>
          <w:kern w:val="0"/>
          <w:sz w:val="24"/>
          <w:szCs w:val="24"/>
        </w:rPr>
        <w:t>使用集液装置</w:t>
      </w:r>
      <w:proofErr w:type="gramEnd"/>
      <w:r w:rsidRPr="004321B4">
        <w:rPr>
          <w:rFonts w:ascii="微软雅黑" w:eastAsia="微软雅黑" w:hAnsi="微软雅黑" w:cs="宋体" w:hint="eastAsia"/>
          <w:color w:val="000000"/>
          <w:kern w:val="0"/>
          <w:sz w:val="24"/>
          <w:szCs w:val="24"/>
        </w:rPr>
        <w:t>，且不应以氮气吹扫方式清除回气管路内积液。</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4.4.4 向汽车油箱加油达到加油枪</w:t>
      </w:r>
      <w:proofErr w:type="gramStart"/>
      <w:r w:rsidRPr="004321B4">
        <w:rPr>
          <w:rFonts w:ascii="微软雅黑" w:eastAsia="微软雅黑" w:hAnsi="微软雅黑" w:cs="宋体" w:hint="eastAsia"/>
          <w:color w:val="000000"/>
          <w:kern w:val="0"/>
          <w:sz w:val="24"/>
          <w:szCs w:val="24"/>
        </w:rPr>
        <w:t>自动跳枪油面</w:t>
      </w:r>
      <w:proofErr w:type="gramEnd"/>
      <w:r w:rsidRPr="004321B4">
        <w:rPr>
          <w:rFonts w:ascii="微软雅黑" w:eastAsia="微软雅黑" w:hAnsi="微软雅黑" w:cs="宋体" w:hint="eastAsia"/>
          <w:color w:val="000000"/>
          <w:kern w:val="0"/>
          <w:sz w:val="24"/>
          <w:szCs w:val="24"/>
        </w:rPr>
        <w:t>时，不应再向油箱内强行加油。</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4.5 油气处理装置</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4.5.1 位于城市建成区的加油站应按照GB 20952-2007中6.3条要求安装油气处理装置。</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4.5.2 油气处理装置应有实时显示埋地油罐油气空间压力和自身故障诊断的功能。</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4.5.3 油气处理装置应能根据埋地油罐油气空间压力实施自动开启或停机，开启的压力感应值宜在150 Pa～500 Pa之间，停机的压力感应值宜为0 Pa，或根据加油站情况自行调整。</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4.5.4 油气处理装置的进口管线应与埋地油罐人孔盖、通气管或卸油油气回收管线连接，油气处理装置应将处理后的高浓度油气或冷凝油引入低标号汽油埋地油罐，油气处理装置与埋地油罐的连接管线上应安装阻火器和阀门。</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4.5.5 与油气处理装置连接的管线公称直径不应小于50 mm，横管坡向埋地油罐的坡度不应小于1%。</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4.5.6 油气处理装置在停机时应与加油站油气回收系统保持密闭。</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4.5.7 卸油期间，油气处理装置应保持开机状态，其与埋地油罐的连接管线上的阀门应打开。</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4.5.8 油气处理装置油气不得稀释排放，其排气管管口高于地面不应小于4 m。</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5 排放限值</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5.1 密闭性检测5min剩余压力应大于等于表1规定的限值。</w:t>
      </w:r>
    </w:p>
    <w:p w:rsidR="004321B4" w:rsidRPr="004321B4" w:rsidRDefault="004321B4" w:rsidP="004321B4">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334000" cy="3638550"/>
            <wp:effectExtent l="0" t="0" r="0" b="0"/>
            <wp:docPr id="17" name="图片 17"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638550"/>
                    </a:xfrm>
                    <a:prstGeom prst="rect">
                      <a:avLst/>
                    </a:prstGeom>
                    <a:noFill/>
                    <a:ln>
                      <a:noFill/>
                    </a:ln>
                  </pic:spPr>
                </pic:pic>
              </a:graphicData>
            </a:graphic>
          </wp:inline>
        </w:drawing>
      </w:r>
    </w:p>
    <w:p w:rsidR="004321B4" w:rsidRPr="004321B4" w:rsidRDefault="004321B4" w:rsidP="004321B4">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448300" cy="5476875"/>
            <wp:effectExtent l="0" t="0" r="0" b="9525"/>
            <wp:docPr id="16" name="图片 1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5476875"/>
                    </a:xfrm>
                    <a:prstGeom prst="rect">
                      <a:avLst/>
                    </a:prstGeom>
                    <a:noFill/>
                    <a:ln>
                      <a:noFill/>
                    </a:ln>
                  </pic:spPr>
                </pic:pic>
              </a:graphicData>
            </a:graphic>
          </wp:inline>
        </w:drawing>
      </w:r>
    </w:p>
    <w:p w:rsidR="004321B4" w:rsidRPr="004321B4" w:rsidRDefault="004321B4" w:rsidP="004321B4">
      <w:pPr>
        <w:widowControl/>
        <w:jc w:val="left"/>
        <w:rPr>
          <w:rFonts w:ascii="宋体" w:eastAsia="宋体" w:hAnsi="宋体" w:cs="宋体" w:hint="eastAsia"/>
          <w:kern w:val="0"/>
          <w:sz w:val="24"/>
          <w:szCs w:val="24"/>
        </w:rPr>
      </w:pPr>
      <w:r w:rsidRPr="004321B4">
        <w:rPr>
          <w:rFonts w:ascii="宋体" w:eastAsia="宋体" w:hAnsi="宋体" w:cs="宋体"/>
          <w:kern w:val="0"/>
          <w:sz w:val="24"/>
          <w:szCs w:val="24"/>
        </w:rPr>
        <w:pict>
          <v:rect id="_x0000_i1025" style="width:455.25pt;height:3.75pt" o:hrpct="0" o:hralign="center" o:hrstd="t" o:hrnoshade="t" o:hr="t" fillcolor="black" stroked="f"/>
        </w:pict>
      </w:r>
    </w:p>
    <w:p w:rsidR="004321B4" w:rsidRPr="004321B4" w:rsidRDefault="004321B4" w:rsidP="004321B4">
      <w:pPr>
        <w:widowControl/>
        <w:spacing w:before="240" w:after="240"/>
        <w:jc w:val="left"/>
        <w:rPr>
          <w:rFonts w:ascii="微软雅黑" w:eastAsia="微软雅黑" w:hAnsi="微软雅黑" w:cs="宋体"/>
          <w:color w:val="000000"/>
          <w:kern w:val="0"/>
          <w:sz w:val="24"/>
          <w:szCs w:val="24"/>
        </w:rPr>
      </w:pPr>
    </w:p>
    <w:p w:rsidR="004321B4" w:rsidRPr="004321B4" w:rsidRDefault="004321B4" w:rsidP="004321B4">
      <w:pPr>
        <w:widowControl/>
        <w:jc w:val="left"/>
        <w:rPr>
          <w:rFonts w:ascii="微软雅黑" w:eastAsia="微软雅黑" w:hAnsi="微软雅黑" w:cs="宋体" w:hint="eastAsia"/>
          <w:color w:val="000000"/>
          <w:kern w:val="0"/>
          <w:sz w:val="24"/>
          <w:szCs w:val="24"/>
        </w:rPr>
      </w:pP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 xml:space="preserve">5.2 </w:t>
      </w:r>
      <w:proofErr w:type="gramStart"/>
      <w:r w:rsidRPr="004321B4">
        <w:rPr>
          <w:rFonts w:ascii="微软雅黑" w:eastAsia="微软雅黑" w:hAnsi="微软雅黑" w:cs="宋体" w:hint="eastAsia"/>
          <w:color w:val="000000"/>
          <w:kern w:val="0"/>
          <w:sz w:val="24"/>
          <w:szCs w:val="24"/>
        </w:rPr>
        <w:t>液阻应执行</w:t>
      </w:r>
      <w:proofErr w:type="gramEnd"/>
      <w:r w:rsidRPr="004321B4">
        <w:rPr>
          <w:rFonts w:ascii="微软雅黑" w:eastAsia="微软雅黑" w:hAnsi="微软雅黑" w:cs="宋体" w:hint="eastAsia"/>
          <w:color w:val="000000"/>
          <w:kern w:val="0"/>
          <w:sz w:val="24"/>
          <w:szCs w:val="24"/>
        </w:rPr>
        <w:t>表2规定的限值。</w:t>
      </w:r>
    </w:p>
    <w:p w:rsidR="004321B4" w:rsidRPr="004321B4" w:rsidRDefault="004321B4" w:rsidP="004321B4">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4562475" cy="1238250"/>
            <wp:effectExtent l="0" t="0" r="9525" b="0"/>
            <wp:docPr id="15" name="图片 1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75" cy="1238250"/>
                    </a:xfrm>
                    <a:prstGeom prst="rect">
                      <a:avLst/>
                    </a:prstGeom>
                    <a:noFill/>
                    <a:ln>
                      <a:noFill/>
                    </a:ln>
                  </pic:spPr>
                </pic:pic>
              </a:graphicData>
            </a:graphic>
          </wp:inline>
        </w:drawing>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5.3 A/L和油气浓度应执行表3规定的限值。</w:t>
      </w:r>
    </w:p>
    <w:p w:rsidR="004321B4" w:rsidRPr="004321B4" w:rsidRDefault="004321B4" w:rsidP="004321B4">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819775" cy="1295400"/>
            <wp:effectExtent l="0" t="0" r="9525" b="0"/>
            <wp:docPr id="14" name="图片 14"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1295400"/>
                    </a:xfrm>
                    <a:prstGeom prst="rect">
                      <a:avLst/>
                    </a:prstGeom>
                    <a:noFill/>
                    <a:ln>
                      <a:noFill/>
                    </a:ln>
                  </pic:spPr>
                </pic:pic>
              </a:graphicData>
            </a:graphic>
          </wp:inline>
        </w:drawing>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5.4 在线监控系统准确性应执行表4规定的限值。</w:t>
      </w:r>
    </w:p>
    <w:p w:rsidR="004321B4" w:rsidRPr="004321B4" w:rsidRDefault="004321B4" w:rsidP="004321B4">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762625" cy="1304925"/>
            <wp:effectExtent l="0" t="0" r="9525" b="9525"/>
            <wp:docPr id="13" name="图片 13"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304925"/>
                    </a:xfrm>
                    <a:prstGeom prst="rect">
                      <a:avLst/>
                    </a:prstGeom>
                    <a:noFill/>
                    <a:ln>
                      <a:noFill/>
                    </a:ln>
                  </pic:spPr>
                </pic:pic>
              </a:graphicData>
            </a:graphic>
          </wp:inline>
        </w:drawing>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6 大气污染物监测要求</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6.1 一般要求</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6.1.1 加油站应按照《环境监测管理办法》和HJ 819等规定，制定监测方案，对大气污染物排放状况开展自行监测，保存原始监测记录，并公布监测结果。</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6.1.2 加油站应按照DB11/ 1195设置油气处理装置监测点位。</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6.2 监测采样与分析方法</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6.2.1 密闭性检测方法见附录A。</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6.2.2 液阻检测方法见附录B。</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6.2.3 A/L检测方法见附录C。</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6.2.4 油气处理装置NMHC排放浓度检测方法见附录D。</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6.2.5 加油机内、人井内油气泄漏浓度检测方法见附录E。</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6.2.6 在线监控系统准确性检测方法见附录F。</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6.2.7 对大气污染物的监测，应按照HJ/T 373的要求进行监测质量保证和质量控制。</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6.2.8 加油站企业应委托具有资质的第三方检测机构每年至少检测1次密闭性、液阻、A/L、油气处理装置NMHC排放浓度、加油机内油气泄漏浓度、人井内油气泄漏浓度、在线监控系统准确性。未安装在线监控系统的加油站，加油站企业每年至少检测2次A/L，2次检测时间间隔大于3个月。</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6.2.9 对于A/L和在线监控系统A/L监测准确性监督性检测，汽油加油枪抽检比例应大于等于加油站汽油加油枪总数的60%。</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6.3 在线监控系统</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6.3.1 在线监控系统应具备监测加油枪A/L、油气回收系统压力和油气处理装置的功能，监测数据的保存时间不应小于5年。</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6.3.2 每把汽油加油枪应安装一个气体流量传感器，共用一个显示面板的汽油</w:t>
      </w:r>
      <w:proofErr w:type="gramStart"/>
      <w:r w:rsidRPr="004321B4">
        <w:rPr>
          <w:rFonts w:ascii="微软雅黑" w:eastAsia="微软雅黑" w:hAnsi="微软雅黑" w:cs="宋体" w:hint="eastAsia"/>
          <w:color w:val="000000"/>
          <w:kern w:val="0"/>
          <w:sz w:val="24"/>
          <w:szCs w:val="24"/>
        </w:rPr>
        <w:t>加油枪可共用</w:t>
      </w:r>
      <w:proofErr w:type="gramEnd"/>
      <w:r w:rsidRPr="004321B4">
        <w:rPr>
          <w:rFonts w:ascii="微软雅黑" w:eastAsia="微软雅黑" w:hAnsi="微软雅黑" w:cs="宋体" w:hint="eastAsia"/>
          <w:color w:val="000000"/>
          <w:kern w:val="0"/>
          <w:sz w:val="24"/>
          <w:szCs w:val="24"/>
        </w:rPr>
        <w:t>一个气体流量传感器。</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6.3.3 在线监控系统的各传感器应保持稳定运行，不应出现传感器无读数或读数为固定数值等情况。</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6.3.4 在24 h（自然日）内，在线监控系统应监测和保存每次加油的A/L，当每条加油</w:t>
      </w:r>
      <w:proofErr w:type="gramStart"/>
      <w:r w:rsidRPr="004321B4">
        <w:rPr>
          <w:rFonts w:ascii="微软雅黑" w:eastAsia="微软雅黑" w:hAnsi="微软雅黑" w:cs="宋体" w:hint="eastAsia"/>
          <w:color w:val="000000"/>
          <w:kern w:val="0"/>
          <w:sz w:val="24"/>
          <w:szCs w:val="24"/>
        </w:rPr>
        <w:t>枪有效</w:t>
      </w:r>
      <w:proofErr w:type="gramEnd"/>
      <w:r w:rsidRPr="004321B4">
        <w:rPr>
          <w:rFonts w:ascii="微软雅黑" w:eastAsia="微软雅黑" w:hAnsi="微软雅黑" w:cs="宋体" w:hint="eastAsia"/>
          <w:color w:val="000000"/>
          <w:kern w:val="0"/>
          <w:sz w:val="24"/>
          <w:szCs w:val="24"/>
        </w:rPr>
        <w:t>A/L（每次连续加油量大于15 L）处于表5规定范围的次数达到总次数的25%，在线监控系统应预警，连续5 d出现预警状态应报警，若当日某加油枪加油次数小于5次时，在线监控系统不对该加油</w:t>
      </w:r>
      <w:proofErr w:type="gramStart"/>
      <w:r w:rsidRPr="004321B4">
        <w:rPr>
          <w:rFonts w:ascii="微软雅黑" w:eastAsia="微软雅黑" w:hAnsi="微软雅黑" w:cs="宋体" w:hint="eastAsia"/>
          <w:color w:val="000000"/>
          <w:kern w:val="0"/>
          <w:sz w:val="24"/>
          <w:szCs w:val="24"/>
        </w:rPr>
        <w:t>枪进行</w:t>
      </w:r>
      <w:proofErr w:type="gramEnd"/>
      <w:r w:rsidRPr="004321B4">
        <w:rPr>
          <w:rFonts w:ascii="微软雅黑" w:eastAsia="微软雅黑" w:hAnsi="微软雅黑" w:cs="宋体" w:hint="eastAsia"/>
          <w:color w:val="000000"/>
          <w:kern w:val="0"/>
          <w:sz w:val="24"/>
          <w:szCs w:val="24"/>
        </w:rPr>
        <w:t>A/L预警和报警判断，并与次日加油次数进行累计，直至大于等于5次后再进行A/L预警和报警判断；在线监控系统应自动关闭A/L报警的加油枪.</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6.3.5 在线监控系统应以不大于30 s采样间隔监测系统压力，分析加油站油气回收系统状况：</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a) 埋地油罐零压。在24 h（自然日）内，埋地油罐压力处于表5规定范围的连续时间达到6 h，在线监控系统应在1 min之内预警，连续5 d出现预警状态应在1 min之内报警；</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b) 油气处理装置。在24 h（自然日）内，埋地油罐压力大于油气处理装置开启压力50 Pa的连续时间达到2 h，在线监控系统应在1 min之内预警，连续5 d出现预警状态应在1 min之内报警。</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6.3.6 当在线监控系统预警后，加油站应及时检查加油站油气回收系统预警的原因，并采取相应措施。</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6.3.7 在线监控系统要求和数据</w:t>
      </w:r>
      <w:proofErr w:type="gramStart"/>
      <w:r w:rsidRPr="004321B4">
        <w:rPr>
          <w:rFonts w:ascii="微软雅黑" w:eastAsia="微软雅黑" w:hAnsi="微软雅黑" w:cs="宋体" w:hint="eastAsia"/>
          <w:color w:val="000000"/>
          <w:kern w:val="0"/>
          <w:sz w:val="24"/>
          <w:szCs w:val="24"/>
        </w:rPr>
        <w:t>上传要求见</w:t>
      </w:r>
      <w:proofErr w:type="gramEnd"/>
      <w:r w:rsidRPr="004321B4">
        <w:rPr>
          <w:rFonts w:ascii="微软雅黑" w:eastAsia="微软雅黑" w:hAnsi="微软雅黑" w:cs="宋体" w:hint="eastAsia"/>
          <w:color w:val="000000"/>
          <w:kern w:val="0"/>
          <w:sz w:val="24"/>
          <w:szCs w:val="24"/>
        </w:rPr>
        <w:t>附录G。</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7 监督管理</w:t>
      </w:r>
    </w:p>
    <w:p w:rsidR="004321B4" w:rsidRPr="004321B4" w:rsidRDefault="004321B4" w:rsidP="004321B4">
      <w:pPr>
        <w:widowControl/>
        <w:spacing w:before="240" w:after="240"/>
        <w:ind w:firstLine="480"/>
        <w:jc w:val="left"/>
        <w:rPr>
          <w:rFonts w:ascii="微软雅黑" w:eastAsia="微软雅黑" w:hAnsi="微软雅黑" w:cs="宋体" w:hint="eastAsia"/>
          <w:color w:val="000000"/>
          <w:kern w:val="0"/>
          <w:sz w:val="24"/>
          <w:szCs w:val="24"/>
        </w:rPr>
      </w:pPr>
      <w:r w:rsidRPr="004321B4">
        <w:rPr>
          <w:rFonts w:ascii="微软雅黑" w:eastAsia="微软雅黑" w:hAnsi="微软雅黑" w:cs="宋体" w:hint="eastAsia"/>
          <w:color w:val="000000"/>
          <w:kern w:val="0"/>
          <w:sz w:val="24"/>
          <w:szCs w:val="24"/>
        </w:rPr>
        <w:t>本标准由区级以上人民政府生态环境主管部门负责监督实施。</w:t>
      </w:r>
    </w:p>
    <w:p w:rsidR="00B0283D" w:rsidRPr="00114B41" w:rsidRDefault="00B0283D" w:rsidP="00B7506B">
      <w:pPr>
        <w:widowControl/>
        <w:spacing w:before="240" w:after="240"/>
        <w:jc w:val="left"/>
        <w:rPr>
          <w:rFonts w:ascii="微软雅黑" w:eastAsia="微软雅黑" w:hAnsi="微软雅黑" w:cs="宋体"/>
          <w:color w:val="000000"/>
          <w:kern w:val="0"/>
          <w:sz w:val="24"/>
          <w:szCs w:val="24"/>
        </w:rPr>
      </w:pPr>
      <w:bookmarkStart w:id="0" w:name="_GoBack"/>
      <w:bookmarkEnd w:id="0"/>
    </w:p>
    <w:sectPr w:rsidR="00B0283D" w:rsidRPr="00114B41" w:rsidSect="00A463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92D" w:rsidRDefault="007C392D" w:rsidP="00A41A36">
      <w:r>
        <w:separator/>
      </w:r>
    </w:p>
  </w:endnote>
  <w:endnote w:type="continuationSeparator" w:id="0">
    <w:p w:rsidR="007C392D" w:rsidRDefault="007C392D" w:rsidP="00A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92D" w:rsidRDefault="007C392D" w:rsidP="00A41A36">
      <w:r>
        <w:separator/>
      </w:r>
    </w:p>
  </w:footnote>
  <w:footnote w:type="continuationSeparator" w:id="0">
    <w:p w:rsidR="007C392D" w:rsidRDefault="007C392D" w:rsidP="00A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00C36"/>
    <w:rsid w:val="00003293"/>
    <w:rsid w:val="00003F02"/>
    <w:rsid w:val="00023C26"/>
    <w:rsid w:val="000324E3"/>
    <w:rsid w:val="000448C6"/>
    <w:rsid w:val="00053736"/>
    <w:rsid w:val="00055EF5"/>
    <w:rsid w:val="00076969"/>
    <w:rsid w:val="00084157"/>
    <w:rsid w:val="000843A4"/>
    <w:rsid w:val="00095EAF"/>
    <w:rsid w:val="000A10F5"/>
    <w:rsid w:val="000A1B42"/>
    <w:rsid w:val="000B1CB7"/>
    <w:rsid w:val="000C3C7B"/>
    <w:rsid w:val="000C558C"/>
    <w:rsid w:val="000C5CBD"/>
    <w:rsid w:val="000C7450"/>
    <w:rsid w:val="000D263F"/>
    <w:rsid w:val="000D49AA"/>
    <w:rsid w:val="000E3535"/>
    <w:rsid w:val="000E3B7F"/>
    <w:rsid w:val="000F1ADC"/>
    <w:rsid w:val="000F6D7D"/>
    <w:rsid w:val="00104A3E"/>
    <w:rsid w:val="00112D4D"/>
    <w:rsid w:val="00114B41"/>
    <w:rsid w:val="0012759E"/>
    <w:rsid w:val="00134BB9"/>
    <w:rsid w:val="00162C32"/>
    <w:rsid w:val="00165184"/>
    <w:rsid w:val="001741BB"/>
    <w:rsid w:val="001870E8"/>
    <w:rsid w:val="00190C94"/>
    <w:rsid w:val="001919AB"/>
    <w:rsid w:val="001A711F"/>
    <w:rsid w:val="001B32AE"/>
    <w:rsid w:val="001B3B5A"/>
    <w:rsid w:val="001D4757"/>
    <w:rsid w:val="001D4829"/>
    <w:rsid w:val="001D75F8"/>
    <w:rsid w:val="001F3962"/>
    <w:rsid w:val="00212C92"/>
    <w:rsid w:val="0021393A"/>
    <w:rsid w:val="00215713"/>
    <w:rsid w:val="002243C3"/>
    <w:rsid w:val="002258C0"/>
    <w:rsid w:val="00237D6C"/>
    <w:rsid w:val="002432BD"/>
    <w:rsid w:val="00243673"/>
    <w:rsid w:val="00250F7E"/>
    <w:rsid w:val="00274FF2"/>
    <w:rsid w:val="00275955"/>
    <w:rsid w:val="00282703"/>
    <w:rsid w:val="00285B80"/>
    <w:rsid w:val="00290DED"/>
    <w:rsid w:val="002A0B96"/>
    <w:rsid w:val="002A4659"/>
    <w:rsid w:val="002B504C"/>
    <w:rsid w:val="002B592D"/>
    <w:rsid w:val="002C23C6"/>
    <w:rsid w:val="002C41AD"/>
    <w:rsid w:val="002C5288"/>
    <w:rsid w:val="002C579C"/>
    <w:rsid w:val="002C68AD"/>
    <w:rsid w:val="002D1C97"/>
    <w:rsid w:val="002E0E01"/>
    <w:rsid w:val="002E152C"/>
    <w:rsid w:val="002E3BE3"/>
    <w:rsid w:val="002F344F"/>
    <w:rsid w:val="00304844"/>
    <w:rsid w:val="00306C61"/>
    <w:rsid w:val="00307DEF"/>
    <w:rsid w:val="00322B2E"/>
    <w:rsid w:val="0033087D"/>
    <w:rsid w:val="003331CF"/>
    <w:rsid w:val="00333497"/>
    <w:rsid w:val="003355CF"/>
    <w:rsid w:val="003500C0"/>
    <w:rsid w:val="00366EA4"/>
    <w:rsid w:val="003950C1"/>
    <w:rsid w:val="00395403"/>
    <w:rsid w:val="003A1B83"/>
    <w:rsid w:val="003B292E"/>
    <w:rsid w:val="003B72A8"/>
    <w:rsid w:val="003C139D"/>
    <w:rsid w:val="003C3FC7"/>
    <w:rsid w:val="003D7B03"/>
    <w:rsid w:val="003E1742"/>
    <w:rsid w:val="003E74C5"/>
    <w:rsid w:val="003F28C2"/>
    <w:rsid w:val="003F78A0"/>
    <w:rsid w:val="004146D6"/>
    <w:rsid w:val="0041530A"/>
    <w:rsid w:val="00417870"/>
    <w:rsid w:val="00427623"/>
    <w:rsid w:val="004321B4"/>
    <w:rsid w:val="00432E68"/>
    <w:rsid w:val="004419D5"/>
    <w:rsid w:val="00446427"/>
    <w:rsid w:val="00461C49"/>
    <w:rsid w:val="0046210D"/>
    <w:rsid w:val="00464C0D"/>
    <w:rsid w:val="00470EA9"/>
    <w:rsid w:val="00486932"/>
    <w:rsid w:val="00491E5E"/>
    <w:rsid w:val="004925DC"/>
    <w:rsid w:val="004A5883"/>
    <w:rsid w:val="004D1B35"/>
    <w:rsid w:val="004D3ED0"/>
    <w:rsid w:val="004E3B58"/>
    <w:rsid w:val="004E541C"/>
    <w:rsid w:val="005064C3"/>
    <w:rsid w:val="00515238"/>
    <w:rsid w:val="00524BA8"/>
    <w:rsid w:val="00531955"/>
    <w:rsid w:val="0053401A"/>
    <w:rsid w:val="00553B9A"/>
    <w:rsid w:val="0055553E"/>
    <w:rsid w:val="005632EC"/>
    <w:rsid w:val="00563416"/>
    <w:rsid w:val="0058250B"/>
    <w:rsid w:val="00593FFE"/>
    <w:rsid w:val="005A42EE"/>
    <w:rsid w:val="005C0431"/>
    <w:rsid w:val="005D27AE"/>
    <w:rsid w:val="005D52FA"/>
    <w:rsid w:val="005E06EA"/>
    <w:rsid w:val="005F06DF"/>
    <w:rsid w:val="005F6F51"/>
    <w:rsid w:val="005F7D15"/>
    <w:rsid w:val="00604CE5"/>
    <w:rsid w:val="0061290E"/>
    <w:rsid w:val="00613706"/>
    <w:rsid w:val="00616129"/>
    <w:rsid w:val="00624755"/>
    <w:rsid w:val="00625AB6"/>
    <w:rsid w:val="00625D04"/>
    <w:rsid w:val="00626A7D"/>
    <w:rsid w:val="0063444C"/>
    <w:rsid w:val="00652DC3"/>
    <w:rsid w:val="006530FE"/>
    <w:rsid w:val="006550E9"/>
    <w:rsid w:val="006578D0"/>
    <w:rsid w:val="006604FC"/>
    <w:rsid w:val="006617EF"/>
    <w:rsid w:val="006631B4"/>
    <w:rsid w:val="00682C78"/>
    <w:rsid w:val="0068719C"/>
    <w:rsid w:val="006931BF"/>
    <w:rsid w:val="00694130"/>
    <w:rsid w:val="006A6B53"/>
    <w:rsid w:val="006A734A"/>
    <w:rsid w:val="006B5575"/>
    <w:rsid w:val="006B79EC"/>
    <w:rsid w:val="006C0D5B"/>
    <w:rsid w:val="006D27CB"/>
    <w:rsid w:val="006E6139"/>
    <w:rsid w:val="006F13A0"/>
    <w:rsid w:val="006F3367"/>
    <w:rsid w:val="006F63FD"/>
    <w:rsid w:val="00712F1D"/>
    <w:rsid w:val="007132D6"/>
    <w:rsid w:val="007147A6"/>
    <w:rsid w:val="0072635F"/>
    <w:rsid w:val="007318EE"/>
    <w:rsid w:val="007478CF"/>
    <w:rsid w:val="00751915"/>
    <w:rsid w:val="0075411A"/>
    <w:rsid w:val="007669FF"/>
    <w:rsid w:val="00785893"/>
    <w:rsid w:val="00790B91"/>
    <w:rsid w:val="007919C0"/>
    <w:rsid w:val="00796202"/>
    <w:rsid w:val="007A7478"/>
    <w:rsid w:val="007B303B"/>
    <w:rsid w:val="007B6413"/>
    <w:rsid w:val="007B7648"/>
    <w:rsid w:val="007C0F88"/>
    <w:rsid w:val="007C252B"/>
    <w:rsid w:val="007C341E"/>
    <w:rsid w:val="007C392D"/>
    <w:rsid w:val="007C6775"/>
    <w:rsid w:val="007C7ED1"/>
    <w:rsid w:val="007D1A67"/>
    <w:rsid w:val="007E1C3E"/>
    <w:rsid w:val="007F03D0"/>
    <w:rsid w:val="007F2E7F"/>
    <w:rsid w:val="007F7B6C"/>
    <w:rsid w:val="00802F8F"/>
    <w:rsid w:val="00810D73"/>
    <w:rsid w:val="00820D8E"/>
    <w:rsid w:val="0082563A"/>
    <w:rsid w:val="00826389"/>
    <w:rsid w:val="00831E41"/>
    <w:rsid w:val="00847917"/>
    <w:rsid w:val="008562A4"/>
    <w:rsid w:val="00873825"/>
    <w:rsid w:val="008759F9"/>
    <w:rsid w:val="00882388"/>
    <w:rsid w:val="00893D66"/>
    <w:rsid w:val="00895721"/>
    <w:rsid w:val="008975BF"/>
    <w:rsid w:val="008A4E4F"/>
    <w:rsid w:val="008A513C"/>
    <w:rsid w:val="008B2AFA"/>
    <w:rsid w:val="008C3F07"/>
    <w:rsid w:val="008D0697"/>
    <w:rsid w:val="008D6325"/>
    <w:rsid w:val="008D6B4F"/>
    <w:rsid w:val="008D76F8"/>
    <w:rsid w:val="008E088E"/>
    <w:rsid w:val="008E11F8"/>
    <w:rsid w:val="008F082F"/>
    <w:rsid w:val="00902D7D"/>
    <w:rsid w:val="0090429D"/>
    <w:rsid w:val="0093300B"/>
    <w:rsid w:val="00941EE8"/>
    <w:rsid w:val="009437DF"/>
    <w:rsid w:val="00943E8F"/>
    <w:rsid w:val="00947841"/>
    <w:rsid w:val="009511EC"/>
    <w:rsid w:val="009536AE"/>
    <w:rsid w:val="00955882"/>
    <w:rsid w:val="00955EEA"/>
    <w:rsid w:val="0096007F"/>
    <w:rsid w:val="00961F83"/>
    <w:rsid w:val="009621FE"/>
    <w:rsid w:val="009870FF"/>
    <w:rsid w:val="00987EC1"/>
    <w:rsid w:val="00991059"/>
    <w:rsid w:val="00991A6C"/>
    <w:rsid w:val="0099625B"/>
    <w:rsid w:val="0099747F"/>
    <w:rsid w:val="009A28C3"/>
    <w:rsid w:val="009B0CF0"/>
    <w:rsid w:val="009B4E4E"/>
    <w:rsid w:val="009B5DB4"/>
    <w:rsid w:val="009C7641"/>
    <w:rsid w:val="009D2838"/>
    <w:rsid w:val="009D2B85"/>
    <w:rsid w:val="009F17C9"/>
    <w:rsid w:val="009F4E15"/>
    <w:rsid w:val="00A001D1"/>
    <w:rsid w:val="00A00D66"/>
    <w:rsid w:val="00A01D1C"/>
    <w:rsid w:val="00A02E3F"/>
    <w:rsid w:val="00A077FD"/>
    <w:rsid w:val="00A11877"/>
    <w:rsid w:val="00A172A3"/>
    <w:rsid w:val="00A20425"/>
    <w:rsid w:val="00A26215"/>
    <w:rsid w:val="00A3454C"/>
    <w:rsid w:val="00A34600"/>
    <w:rsid w:val="00A3576F"/>
    <w:rsid w:val="00A41A36"/>
    <w:rsid w:val="00A463E6"/>
    <w:rsid w:val="00A60F33"/>
    <w:rsid w:val="00A6464E"/>
    <w:rsid w:val="00A74194"/>
    <w:rsid w:val="00A75E0B"/>
    <w:rsid w:val="00A77EC0"/>
    <w:rsid w:val="00A8140C"/>
    <w:rsid w:val="00A8358F"/>
    <w:rsid w:val="00A87AB0"/>
    <w:rsid w:val="00A96E17"/>
    <w:rsid w:val="00AA434A"/>
    <w:rsid w:val="00AB1EE6"/>
    <w:rsid w:val="00AB3F91"/>
    <w:rsid w:val="00AC0FD5"/>
    <w:rsid w:val="00AC5C9E"/>
    <w:rsid w:val="00B00D5A"/>
    <w:rsid w:val="00B027D2"/>
    <w:rsid w:val="00B0283D"/>
    <w:rsid w:val="00B040A7"/>
    <w:rsid w:val="00B04D7F"/>
    <w:rsid w:val="00B04FC3"/>
    <w:rsid w:val="00B070DB"/>
    <w:rsid w:val="00B07693"/>
    <w:rsid w:val="00B15D9A"/>
    <w:rsid w:val="00B2106E"/>
    <w:rsid w:val="00B30612"/>
    <w:rsid w:val="00B34B1E"/>
    <w:rsid w:val="00B359FE"/>
    <w:rsid w:val="00B37245"/>
    <w:rsid w:val="00B42E4E"/>
    <w:rsid w:val="00B45DC2"/>
    <w:rsid w:val="00B517F6"/>
    <w:rsid w:val="00B5210F"/>
    <w:rsid w:val="00B62470"/>
    <w:rsid w:val="00B7506B"/>
    <w:rsid w:val="00B77B9B"/>
    <w:rsid w:val="00B814BD"/>
    <w:rsid w:val="00B86C0C"/>
    <w:rsid w:val="00B900A4"/>
    <w:rsid w:val="00B908A3"/>
    <w:rsid w:val="00B935A5"/>
    <w:rsid w:val="00BA1C1D"/>
    <w:rsid w:val="00BA4639"/>
    <w:rsid w:val="00BB7A34"/>
    <w:rsid w:val="00BD45AE"/>
    <w:rsid w:val="00BE0E25"/>
    <w:rsid w:val="00BF1016"/>
    <w:rsid w:val="00C02703"/>
    <w:rsid w:val="00C11DC6"/>
    <w:rsid w:val="00C152EF"/>
    <w:rsid w:val="00C269AD"/>
    <w:rsid w:val="00C27C47"/>
    <w:rsid w:val="00C314DB"/>
    <w:rsid w:val="00C43101"/>
    <w:rsid w:val="00C50877"/>
    <w:rsid w:val="00C52ADD"/>
    <w:rsid w:val="00C7117F"/>
    <w:rsid w:val="00C75795"/>
    <w:rsid w:val="00C80326"/>
    <w:rsid w:val="00C83B79"/>
    <w:rsid w:val="00C94E58"/>
    <w:rsid w:val="00C95F33"/>
    <w:rsid w:val="00CA2FD0"/>
    <w:rsid w:val="00CA44E2"/>
    <w:rsid w:val="00CA687B"/>
    <w:rsid w:val="00CB44AF"/>
    <w:rsid w:val="00CB5411"/>
    <w:rsid w:val="00CD727C"/>
    <w:rsid w:val="00CF65AF"/>
    <w:rsid w:val="00D4224D"/>
    <w:rsid w:val="00D435A1"/>
    <w:rsid w:val="00D54ACE"/>
    <w:rsid w:val="00D64A01"/>
    <w:rsid w:val="00D707DE"/>
    <w:rsid w:val="00D921E0"/>
    <w:rsid w:val="00DA269C"/>
    <w:rsid w:val="00DB2356"/>
    <w:rsid w:val="00DD1C71"/>
    <w:rsid w:val="00DD456A"/>
    <w:rsid w:val="00DF17DD"/>
    <w:rsid w:val="00DF29E2"/>
    <w:rsid w:val="00DF7683"/>
    <w:rsid w:val="00E0075D"/>
    <w:rsid w:val="00E01AB5"/>
    <w:rsid w:val="00E04F5C"/>
    <w:rsid w:val="00E1603A"/>
    <w:rsid w:val="00E2079F"/>
    <w:rsid w:val="00E21A0A"/>
    <w:rsid w:val="00E36855"/>
    <w:rsid w:val="00E41FBC"/>
    <w:rsid w:val="00E447B2"/>
    <w:rsid w:val="00E527D8"/>
    <w:rsid w:val="00E530B8"/>
    <w:rsid w:val="00E556DE"/>
    <w:rsid w:val="00E607E4"/>
    <w:rsid w:val="00E60BF7"/>
    <w:rsid w:val="00E619EA"/>
    <w:rsid w:val="00E63ADD"/>
    <w:rsid w:val="00E735D5"/>
    <w:rsid w:val="00E76DAA"/>
    <w:rsid w:val="00E85DAF"/>
    <w:rsid w:val="00E874FF"/>
    <w:rsid w:val="00E94588"/>
    <w:rsid w:val="00E95FA3"/>
    <w:rsid w:val="00EC1014"/>
    <w:rsid w:val="00EC540F"/>
    <w:rsid w:val="00ED0F40"/>
    <w:rsid w:val="00EE5B67"/>
    <w:rsid w:val="00F1785D"/>
    <w:rsid w:val="00F20AD1"/>
    <w:rsid w:val="00F20F86"/>
    <w:rsid w:val="00F43066"/>
    <w:rsid w:val="00F456ED"/>
    <w:rsid w:val="00F52EDC"/>
    <w:rsid w:val="00F7362D"/>
    <w:rsid w:val="00F74AAB"/>
    <w:rsid w:val="00F75EA7"/>
    <w:rsid w:val="00F8101B"/>
    <w:rsid w:val="00F8225C"/>
    <w:rsid w:val="00F823DD"/>
    <w:rsid w:val="00F836DB"/>
    <w:rsid w:val="00FC0CED"/>
    <w:rsid w:val="00FD0691"/>
    <w:rsid w:val="00FD31C9"/>
    <w:rsid w:val="00FF044D"/>
    <w:rsid w:val="00FF3F52"/>
    <w:rsid w:val="00F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974">
      <w:bodyDiv w:val="1"/>
      <w:marLeft w:val="0"/>
      <w:marRight w:val="0"/>
      <w:marTop w:val="0"/>
      <w:marBottom w:val="0"/>
      <w:divBdr>
        <w:top w:val="none" w:sz="0" w:space="0" w:color="auto"/>
        <w:left w:val="none" w:sz="0" w:space="0" w:color="auto"/>
        <w:bottom w:val="none" w:sz="0" w:space="0" w:color="auto"/>
        <w:right w:val="none" w:sz="0" w:space="0" w:color="auto"/>
      </w:divBdr>
    </w:div>
    <w:div w:id="15467045">
      <w:bodyDiv w:val="1"/>
      <w:marLeft w:val="0"/>
      <w:marRight w:val="0"/>
      <w:marTop w:val="0"/>
      <w:marBottom w:val="0"/>
      <w:divBdr>
        <w:top w:val="none" w:sz="0" w:space="0" w:color="auto"/>
        <w:left w:val="none" w:sz="0" w:space="0" w:color="auto"/>
        <w:bottom w:val="none" w:sz="0" w:space="0" w:color="auto"/>
        <w:right w:val="none" w:sz="0" w:space="0" w:color="auto"/>
      </w:divBdr>
    </w:div>
    <w:div w:id="17901955">
      <w:bodyDiv w:val="1"/>
      <w:marLeft w:val="0"/>
      <w:marRight w:val="0"/>
      <w:marTop w:val="0"/>
      <w:marBottom w:val="0"/>
      <w:divBdr>
        <w:top w:val="none" w:sz="0" w:space="0" w:color="auto"/>
        <w:left w:val="none" w:sz="0" w:space="0" w:color="auto"/>
        <w:bottom w:val="none" w:sz="0" w:space="0" w:color="auto"/>
        <w:right w:val="none" w:sz="0" w:space="0" w:color="auto"/>
      </w:divBdr>
    </w:div>
    <w:div w:id="19357802">
      <w:bodyDiv w:val="1"/>
      <w:marLeft w:val="0"/>
      <w:marRight w:val="0"/>
      <w:marTop w:val="0"/>
      <w:marBottom w:val="0"/>
      <w:divBdr>
        <w:top w:val="none" w:sz="0" w:space="0" w:color="auto"/>
        <w:left w:val="none" w:sz="0" w:space="0" w:color="auto"/>
        <w:bottom w:val="none" w:sz="0" w:space="0" w:color="auto"/>
        <w:right w:val="none" w:sz="0" w:space="0" w:color="auto"/>
      </w:divBdr>
    </w:div>
    <w:div w:id="35131768">
      <w:bodyDiv w:val="1"/>
      <w:marLeft w:val="0"/>
      <w:marRight w:val="0"/>
      <w:marTop w:val="0"/>
      <w:marBottom w:val="0"/>
      <w:divBdr>
        <w:top w:val="none" w:sz="0" w:space="0" w:color="auto"/>
        <w:left w:val="none" w:sz="0" w:space="0" w:color="auto"/>
        <w:bottom w:val="none" w:sz="0" w:space="0" w:color="auto"/>
        <w:right w:val="none" w:sz="0" w:space="0" w:color="auto"/>
      </w:divBdr>
    </w:div>
    <w:div w:id="41685256">
      <w:bodyDiv w:val="1"/>
      <w:marLeft w:val="0"/>
      <w:marRight w:val="0"/>
      <w:marTop w:val="0"/>
      <w:marBottom w:val="0"/>
      <w:divBdr>
        <w:top w:val="none" w:sz="0" w:space="0" w:color="auto"/>
        <w:left w:val="none" w:sz="0" w:space="0" w:color="auto"/>
        <w:bottom w:val="none" w:sz="0" w:space="0" w:color="auto"/>
        <w:right w:val="none" w:sz="0" w:space="0" w:color="auto"/>
      </w:divBdr>
    </w:div>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73403843">
      <w:bodyDiv w:val="1"/>
      <w:marLeft w:val="0"/>
      <w:marRight w:val="0"/>
      <w:marTop w:val="0"/>
      <w:marBottom w:val="0"/>
      <w:divBdr>
        <w:top w:val="none" w:sz="0" w:space="0" w:color="auto"/>
        <w:left w:val="none" w:sz="0" w:space="0" w:color="auto"/>
        <w:bottom w:val="none" w:sz="0" w:space="0" w:color="auto"/>
        <w:right w:val="none" w:sz="0" w:space="0" w:color="auto"/>
      </w:divBdr>
    </w:div>
    <w:div w:id="79446614">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84768663">
      <w:bodyDiv w:val="1"/>
      <w:marLeft w:val="0"/>
      <w:marRight w:val="0"/>
      <w:marTop w:val="0"/>
      <w:marBottom w:val="0"/>
      <w:divBdr>
        <w:top w:val="none" w:sz="0" w:space="0" w:color="auto"/>
        <w:left w:val="none" w:sz="0" w:space="0" w:color="auto"/>
        <w:bottom w:val="none" w:sz="0" w:space="0" w:color="auto"/>
        <w:right w:val="none" w:sz="0" w:space="0" w:color="auto"/>
      </w:divBdr>
    </w:div>
    <w:div w:id="86119886">
      <w:bodyDiv w:val="1"/>
      <w:marLeft w:val="0"/>
      <w:marRight w:val="0"/>
      <w:marTop w:val="0"/>
      <w:marBottom w:val="0"/>
      <w:divBdr>
        <w:top w:val="none" w:sz="0" w:space="0" w:color="auto"/>
        <w:left w:val="none" w:sz="0" w:space="0" w:color="auto"/>
        <w:bottom w:val="none" w:sz="0" w:space="0" w:color="auto"/>
        <w:right w:val="none" w:sz="0" w:space="0" w:color="auto"/>
      </w:divBdr>
    </w:div>
    <w:div w:id="90710842">
      <w:bodyDiv w:val="1"/>
      <w:marLeft w:val="0"/>
      <w:marRight w:val="0"/>
      <w:marTop w:val="0"/>
      <w:marBottom w:val="0"/>
      <w:divBdr>
        <w:top w:val="none" w:sz="0" w:space="0" w:color="auto"/>
        <w:left w:val="none" w:sz="0" w:space="0" w:color="auto"/>
        <w:bottom w:val="none" w:sz="0" w:space="0" w:color="auto"/>
        <w:right w:val="none" w:sz="0" w:space="0" w:color="auto"/>
      </w:divBdr>
    </w:div>
    <w:div w:id="107549008">
      <w:bodyDiv w:val="1"/>
      <w:marLeft w:val="0"/>
      <w:marRight w:val="0"/>
      <w:marTop w:val="0"/>
      <w:marBottom w:val="0"/>
      <w:divBdr>
        <w:top w:val="none" w:sz="0" w:space="0" w:color="auto"/>
        <w:left w:val="none" w:sz="0" w:space="0" w:color="auto"/>
        <w:bottom w:val="none" w:sz="0" w:space="0" w:color="auto"/>
        <w:right w:val="none" w:sz="0" w:space="0" w:color="auto"/>
      </w:divBdr>
    </w:div>
    <w:div w:id="119151056">
      <w:bodyDiv w:val="1"/>
      <w:marLeft w:val="0"/>
      <w:marRight w:val="0"/>
      <w:marTop w:val="0"/>
      <w:marBottom w:val="0"/>
      <w:divBdr>
        <w:top w:val="none" w:sz="0" w:space="0" w:color="auto"/>
        <w:left w:val="none" w:sz="0" w:space="0" w:color="auto"/>
        <w:bottom w:val="none" w:sz="0" w:space="0" w:color="auto"/>
        <w:right w:val="none" w:sz="0" w:space="0" w:color="auto"/>
      </w:divBdr>
    </w:div>
    <w:div w:id="126896377">
      <w:bodyDiv w:val="1"/>
      <w:marLeft w:val="0"/>
      <w:marRight w:val="0"/>
      <w:marTop w:val="0"/>
      <w:marBottom w:val="0"/>
      <w:divBdr>
        <w:top w:val="none" w:sz="0" w:space="0" w:color="auto"/>
        <w:left w:val="none" w:sz="0" w:space="0" w:color="auto"/>
        <w:bottom w:val="none" w:sz="0" w:space="0" w:color="auto"/>
        <w:right w:val="none" w:sz="0" w:space="0" w:color="auto"/>
      </w:divBdr>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136920306">
      <w:bodyDiv w:val="1"/>
      <w:marLeft w:val="0"/>
      <w:marRight w:val="0"/>
      <w:marTop w:val="0"/>
      <w:marBottom w:val="0"/>
      <w:divBdr>
        <w:top w:val="none" w:sz="0" w:space="0" w:color="auto"/>
        <w:left w:val="none" w:sz="0" w:space="0" w:color="auto"/>
        <w:bottom w:val="none" w:sz="0" w:space="0" w:color="auto"/>
        <w:right w:val="none" w:sz="0" w:space="0" w:color="auto"/>
      </w:divBdr>
    </w:div>
    <w:div w:id="139004615">
      <w:bodyDiv w:val="1"/>
      <w:marLeft w:val="0"/>
      <w:marRight w:val="0"/>
      <w:marTop w:val="0"/>
      <w:marBottom w:val="0"/>
      <w:divBdr>
        <w:top w:val="none" w:sz="0" w:space="0" w:color="auto"/>
        <w:left w:val="none" w:sz="0" w:space="0" w:color="auto"/>
        <w:bottom w:val="none" w:sz="0" w:space="0" w:color="auto"/>
        <w:right w:val="none" w:sz="0" w:space="0" w:color="auto"/>
      </w:divBdr>
    </w:div>
    <w:div w:id="139854579">
      <w:bodyDiv w:val="1"/>
      <w:marLeft w:val="0"/>
      <w:marRight w:val="0"/>
      <w:marTop w:val="0"/>
      <w:marBottom w:val="0"/>
      <w:divBdr>
        <w:top w:val="none" w:sz="0" w:space="0" w:color="auto"/>
        <w:left w:val="none" w:sz="0" w:space="0" w:color="auto"/>
        <w:bottom w:val="none" w:sz="0" w:space="0" w:color="auto"/>
        <w:right w:val="none" w:sz="0" w:space="0" w:color="auto"/>
      </w:divBdr>
    </w:div>
    <w:div w:id="163253581">
      <w:bodyDiv w:val="1"/>
      <w:marLeft w:val="0"/>
      <w:marRight w:val="0"/>
      <w:marTop w:val="0"/>
      <w:marBottom w:val="0"/>
      <w:divBdr>
        <w:top w:val="none" w:sz="0" w:space="0" w:color="auto"/>
        <w:left w:val="none" w:sz="0" w:space="0" w:color="auto"/>
        <w:bottom w:val="none" w:sz="0" w:space="0" w:color="auto"/>
        <w:right w:val="none" w:sz="0" w:space="0" w:color="auto"/>
      </w:divBdr>
    </w:div>
    <w:div w:id="168565714">
      <w:bodyDiv w:val="1"/>
      <w:marLeft w:val="0"/>
      <w:marRight w:val="0"/>
      <w:marTop w:val="0"/>
      <w:marBottom w:val="0"/>
      <w:divBdr>
        <w:top w:val="none" w:sz="0" w:space="0" w:color="auto"/>
        <w:left w:val="none" w:sz="0" w:space="0" w:color="auto"/>
        <w:bottom w:val="none" w:sz="0" w:space="0" w:color="auto"/>
        <w:right w:val="none" w:sz="0" w:space="0" w:color="auto"/>
      </w:divBdr>
    </w:div>
    <w:div w:id="171990968">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183330863">
      <w:bodyDiv w:val="1"/>
      <w:marLeft w:val="0"/>
      <w:marRight w:val="0"/>
      <w:marTop w:val="0"/>
      <w:marBottom w:val="0"/>
      <w:divBdr>
        <w:top w:val="none" w:sz="0" w:space="0" w:color="auto"/>
        <w:left w:val="none" w:sz="0" w:space="0" w:color="auto"/>
        <w:bottom w:val="none" w:sz="0" w:space="0" w:color="auto"/>
        <w:right w:val="none" w:sz="0" w:space="0" w:color="auto"/>
      </w:divBdr>
    </w:div>
    <w:div w:id="185564280">
      <w:bodyDiv w:val="1"/>
      <w:marLeft w:val="0"/>
      <w:marRight w:val="0"/>
      <w:marTop w:val="0"/>
      <w:marBottom w:val="0"/>
      <w:divBdr>
        <w:top w:val="none" w:sz="0" w:space="0" w:color="auto"/>
        <w:left w:val="none" w:sz="0" w:space="0" w:color="auto"/>
        <w:bottom w:val="none" w:sz="0" w:space="0" w:color="auto"/>
        <w:right w:val="none" w:sz="0" w:space="0" w:color="auto"/>
      </w:divBdr>
    </w:div>
    <w:div w:id="197746960">
      <w:bodyDiv w:val="1"/>
      <w:marLeft w:val="0"/>
      <w:marRight w:val="0"/>
      <w:marTop w:val="0"/>
      <w:marBottom w:val="0"/>
      <w:divBdr>
        <w:top w:val="none" w:sz="0" w:space="0" w:color="auto"/>
        <w:left w:val="none" w:sz="0" w:space="0" w:color="auto"/>
        <w:bottom w:val="none" w:sz="0" w:space="0" w:color="auto"/>
        <w:right w:val="none" w:sz="0" w:space="0" w:color="auto"/>
      </w:divBdr>
    </w:div>
    <w:div w:id="199248098">
      <w:bodyDiv w:val="1"/>
      <w:marLeft w:val="0"/>
      <w:marRight w:val="0"/>
      <w:marTop w:val="0"/>
      <w:marBottom w:val="0"/>
      <w:divBdr>
        <w:top w:val="none" w:sz="0" w:space="0" w:color="auto"/>
        <w:left w:val="none" w:sz="0" w:space="0" w:color="auto"/>
        <w:bottom w:val="none" w:sz="0" w:space="0" w:color="auto"/>
        <w:right w:val="none" w:sz="0" w:space="0" w:color="auto"/>
      </w:divBdr>
    </w:div>
    <w:div w:id="199784094">
      <w:bodyDiv w:val="1"/>
      <w:marLeft w:val="0"/>
      <w:marRight w:val="0"/>
      <w:marTop w:val="0"/>
      <w:marBottom w:val="0"/>
      <w:divBdr>
        <w:top w:val="none" w:sz="0" w:space="0" w:color="auto"/>
        <w:left w:val="none" w:sz="0" w:space="0" w:color="auto"/>
        <w:bottom w:val="none" w:sz="0" w:space="0" w:color="auto"/>
        <w:right w:val="none" w:sz="0" w:space="0" w:color="auto"/>
      </w:divBdr>
    </w:div>
    <w:div w:id="203366452">
      <w:bodyDiv w:val="1"/>
      <w:marLeft w:val="0"/>
      <w:marRight w:val="0"/>
      <w:marTop w:val="0"/>
      <w:marBottom w:val="0"/>
      <w:divBdr>
        <w:top w:val="none" w:sz="0" w:space="0" w:color="auto"/>
        <w:left w:val="none" w:sz="0" w:space="0" w:color="auto"/>
        <w:bottom w:val="none" w:sz="0" w:space="0" w:color="auto"/>
        <w:right w:val="none" w:sz="0" w:space="0" w:color="auto"/>
      </w:divBdr>
    </w:div>
    <w:div w:id="205873720">
      <w:bodyDiv w:val="1"/>
      <w:marLeft w:val="0"/>
      <w:marRight w:val="0"/>
      <w:marTop w:val="0"/>
      <w:marBottom w:val="0"/>
      <w:divBdr>
        <w:top w:val="none" w:sz="0" w:space="0" w:color="auto"/>
        <w:left w:val="none" w:sz="0" w:space="0" w:color="auto"/>
        <w:bottom w:val="none" w:sz="0" w:space="0" w:color="auto"/>
        <w:right w:val="none" w:sz="0" w:space="0" w:color="auto"/>
      </w:divBdr>
    </w:div>
    <w:div w:id="208877790">
      <w:bodyDiv w:val="1"/>
      <w:marLeft w:val="0"/>
      <w:marRight w:val="0"/>
      <w:marTop w:val="0"/>
      <w:marBottom w:val="0"/>
      <w:divBdr>
        <w:top w:val="none" w:sz="0" w:space="0" w:color="auto"/>
        <w:left w:val="none" w:sz="0" w:space="0" w:color="auto"/>
        <w:bottom w:val="none" w:sz="0" w:space="0" w:color="auto"/>
        <w:right w:val="none" w:sz="0" w:space="0" w:color="auto"/>
      </w:divBdr>
    </w:div>
    <w:div w:id="211116853">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54095205">
      <w:bodyDiv w:val="1"/>
      <w:marLeft w:val="0"/>
      <w:marRight w:val="0"/>
      <w:marTop w:val="0"/>
      <w:marBottom w:val="0"/>
      <w:divBdr>
        <w:top w:val="none" w:sz="0" w:space="0" w:color="auto"/>
        <w:left w:val="none" w:sz="0" w:space="0" w:color="auto"/>
        <w:bottom w:val="none" w:sz="0" w:space="0" w:color="auto"/>
        <w:right w:val="none" w:sz="0" w:space="0" w:color="auto"/>
      </w:divBdr>
    </w:div>
    <w:div w:id="254750292">
      <w:bodyDiv w:val="1"/>
      <w:marLeft w:val="0"/>
      <w:marRight w:val="0"/>
      <w:marTop w:val="0"/>
      <w:marBottom w:val="0"/>
      <w:divBdr>
        <w:top w:val="none" w:sz="0" w:space="0" w:color="auto"/>
        <w:left w:val="none" w:sz="0" w:space="0" w:color="auto"/>
        <w:bottom w:val="none" w:sz="0" w:space="0" w:color="auto"/>
        <w:right w:val="none" w:sz="0" w:space="0" w:color="auto"/>
      </w:divBdr>
    </w:div>
    <w:div w:id="262156167">
      <w:bodyDiv w:val="1"/>
      <w:marLeft w:val="0"/>
      <w:marRight w:val="0"/>
      <w:marTop w:val="0"/>
      <w:marBottom w:val="0"/>
      <w:divBdr>
        <w:top w:val="none" w:sz="0" w:space="0" w:color="auto"/>
        <w:left w:val="none" w:sz="0" w:space="0" w:color="auto"/>
        <w:bottom w:val="none" w:sz="0" w:space="0" w:color="auto"/>
        <w:right w:val="none" w:sz="0" w:space="0" w:color="auto"/>
      </w:divBdr>
    </w:div>
    <w:div w:id="269287924">
      <w:bodyDiv w:val="1"/>
      <w:marLeft w:val="0"/>
      <w:marRight w:val="0"/>
      <w:marTop w:val="0"/>
      <w:marBottom w:val="0"/>
      <w:divBdr>
        <w:top w:val="none" w:sz="0" w:space="0" w:color="auto"/>
        <w:left w:val="none" w:sz="0" w:space="0" w:color="auto"/>
        <w:bottom w:val="none" w:sz="0" w:space="0" w:color="auto"/>
        <w:right w:val="none" w:sz="0" w:space="0" w:color="auto"/>
      </w:divBdr>
    </w:div>
    <w:div w:id="286670131">
      <w:bodyDiv w:val="1"/>
      <w:marLeft w:val="0"/>
      <w:marRight w:val="0"/>
      <w:marTop w:val="0"/>
      <w:marBottom w:val="0"/>
      <w:divBdr>
        <w:top w:val="none" w:sz="0" w:space="0" w:color="auto"/>
        <w:left w:val="none" w:sz="0" w:space="0" w:color="auto"/>
        <w:bottom w:val="none" w:sz="0" w:space="0" w:color="auto"/>
        <w:right w:val="none" w:sz="0" w:space="0" w:color="auto"/>
      </w:divBdr>
    </w:div>
    <w:div w:id="293103019">
      <w:bodyDiv w:val="1"/>
      <w:marLeft w:val="0"/>
      <w:marRight w:val="0"/>
      <w:marTop w:val="0"/>
      <w:marBottom w:val="0"/>
      <w:divBdr>
        <w:top w:val="none" w:sz="0" w:space="0" w:color="auto"/>
        <w:left w:val="none" w:sz="0" w:space="0" w:color="auto"/>
        <w:bottom w:val="none" w:sz="0" w:space="0" w:color="auto"/>
        <w:right w:val="none" w:sz="0" w:space="0" w:color="auto"/>
      </w:divBdr>
    </w:div>
    <w:div w:id="302076673">
      <w:bodyDiv w:val="1"/>
      <w:marLeft w:val="0"/>
      <w:marRight w:val="0"/>
      <w:marTop w:val="0"/>
      <w:marBottom w:val="0"/>
      <w:divBdr>
        <w:top w:val="none" w:sz="0" w:space="0" w:color="auto"/>
        <w:left w:val="none" w:sz="0" w:space="0" w:color="auto"/>
        <w:bottom w:val="none" w:sz="0" w:space="0" w:color="auto"/>
        <w:right w:val="none" w:sz="0" w:space="0" w:color="auto"/>
      </w:divBdr>
    </w:div>
    <w:div w:id="306129140">
      <w:bodyDiv w:val="1"/>
      <w:marLeft w:val="0"/>
      <w:marRight w:val="0"/>
      <w:marTop w:val="0"/>
      <w:marBottom w:val="0"/>
      <w:divBdr>
        <w:top w:val="none" w:sz="0" w:space="0" w:color="auto"/>
        <w:left w:val="none" w:sz="0" w:space="0" w:color="auto"/>
        <w:bottom w:val="none" w:sz="0" w:space="0" w:color="auto"/>
        <w:right w:val="none" w:sz="0" w:space="0" w:color="auto"/>
      </w:divBdr>
    </w:div>
    <w:div w:id="306713353">
      <w:bodyDiv w:val="1"/>
      <w:marLeft w:val="0"/>
      <w:marRight w:val="0"/>
      <w:marTop w:val="0"/>
      <w:marBottom w:val="0"/>
      <w:divBdr>
        <w:top w:val="none" w:sz="0" w:space="0" w:color="auto"/>
        <w:left w:val="none" w:sz="0" w:space="0" w:color="auto"/>
        <w:bottom w:val="none" w:sz="0" w:space="0" w:color="auto"/>
        <w:right w:val="none" w:sz="0" w:space="0" w:color="auto"/>
      </w:divBdr>
    </w:div>
    <w:div w:id="308944413">
      <w:bodyDiv w:val="1"/>
      <w:marLeft w:val="0"/>
      <w:marRight w:val="0"/>
      <w:marTop w:val="0"/>
      <w:marBottom w:val="0"/>
      <w:divBdr>
        <w:top w:val="none" w:sz="0" w:space="0" w:color="auto"/>
        <w:left w:val="none" w:sz="0" w:space="0" w:color="auto"/>
        <w:bottom w:val="none" w:sz="0" w:space="0" w:color="auto"/>
        <w:right w:val="none" w:sz="0" w:space="0" w:color="auto"/>
      </w:divBdr>
    </w:div>
    <w:div w:id="314116582">
      <w:bodyDiv w:val="1"/>
      <w:marLeft w:val="0"/>
      <w:marRight w:val="0"/>
      <w:marTop w:val="0"/>
      <w:marBottom w:val="0"/>
      <w:divBdr>
        <w:top w:val="none" w:sz="0" w:space="0" w:color="auto"/>
        <w:left w:val="none" w:sz="0" w:space="0" w:color="auto"/>
        <w:bottom w:val="none" w:sz="0" w:space="0" w:color="auto"/>
        <w:right w:val="none" w:sz="0" w:space="0" w:color="auto"/>
      </w:divBdr>
    </w:div>
    <w:div w:id="321085349">
      <w:bodyDiv w:val="1"/>
      <w:marLeft w:val="0"/>
      <w:marRight w:val="0"/>
      <w:marTop w:val="0"/>
      <w:marBottom w:val="0"/>
      <w:divBdr>
        <w:top w:val="none" w:sz="0" w:space="0" w:color="auto"/>
        <w:left w:val="none" w:sz="0" w:space="0" w:color="auto"/>
        <w:bottom w:val="none" w:sz="0" w:space="0" w:color="auto"/>
        <w:right w:val="none" w:sz="0" w:space="0" w:color="auto"/>
      </w:divBdr>
    </w:div>
    <w:div w:id="324286897">
      <w:bodyDiv w:val="1"/>
      <w:marLeft w:val="0"/>
      <w:marRight w:val="0"/>
      <w:marTop w:val="0"/>
      <w:marBottom w:val="0"/>
      <w:divBdr>
        <w:top w:val="none" w:sz="0" w:space="0" w:color="auto"/>
        <w:left w:val="none" w:sz="0" w:space="0" w:color="auto"/>
        <w:bottom w:val="none" w:sz="0" w:space="0" w:color="auto"/>
        <w:right w:val="none" w:sz="0" w:space="0" w:color="auto"/>
      </w:divBdr>
    </w:div>
    <w:div w:id="342128142">
      <w:bodyDiv w:val="1"/>
      <w:marLeft w:val="0"/>
      <w:marRight w:val="0"/>
      <w:marTop w:val="0"/>
      <w:marBottom w:val="0"/>
      <w:divBdr>
        <w:top w:val="none" w:sz="0" w:space="0" w:color="auto"/>
        <w:left w:val="none" w:sz="0" w:space="0" w:color="auto"/>
        <w:bottom w:val="none" w:sz="0" w:space="0" w:color="auto"/>
        <w:right w:val="none" w:sz="0" w:space="0" w:color="auto"/>
      </w:divBdr>
    </w:div>
    <w:div w:id="359164067">
      <w:bodyDiv w:val="1"/>
      <w:marLeft w:val="0"/>
      <w:marRight w:val="0"/>
      <w:marTop w:val="0"/>
      <w:marBottom w:val="0"/>
      <w:divBdr>
        <w:top w:val="none" w:sz="0" w:space="0" w:color="auto"/>
        <w:left w:val="none" w:sz="0" w:space="0" w:color="auto"/>
        <w:bottom w:val="none" w:sz="0" w:space="0" w:color="auto"/>
        <w:right w:val="none" w:sz="0" w:space="0" w:color="auto"/>
      </w:divBdr>
    </w:div>
    <w:div w:id="363557218">
      <w:bodyDiv w:val="1"/>
      <w:marLeft w:val="0"/>
      <w:marRight w:val="0"/>
      <w:marTop w:val="0"/>
      <w:marBottom w:val="0"/>
      <w:divBdr>
        <w:top w:val="none" w:sz="0" w:space="0" w:color="auto"/>
        <w:left w:val="none" w:sz="0" w:space="0" w:color="auto"/>
        <w:bottom w:val="none" w:sz="0" w:space="0" w:color="auto"/>
        <w:right w:val="none" w:sz="0" w:space="0" w:color="auto"/>
      </w:divBdr>
    </w:div>
    <w:div w:id="367684750">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385221227">
      <w:bodyDiv w:val="1"/>
      <w:marLeft w:val="0"/>
      <w:marRight w:val="0"/>
      <w:marTop w:val="0"/>
      <w:marBottom w:val="0"/>
      <w:divBdr>
        <w:top w:val="none" w:sz="0" w:space="0" w:color="auto"/>
        <w:left w:val="none" w:sz="0" w:space="0" w:color="auto"/>
        <w:bottom w:val="none" w:sz="0" w:space="0" w:color="auto"/>
        <w:right w:val="none" w:sz="0" w:space="0" w:color="auto"/>
      </w:divBdr>
    </w:div>
    <w:div w:id="393091272">
      <w:bodyDiv w:val="1"/>
      <w:marLeft w:val="0"/>
      <w:marRight w:val="0"/>
      <w:marTop w:val="0"/>
      <w:marBottom w:val="0"/>
      <w:divBdr>
        <w:top w:val="none" w:sz="0" w:space="0" w:color="auto"/>
        <w:left w:val="none" w:sz="0" w:space="0" w:color="auto"/>
        <w:bottom w:val="none" w:sz="0" w:space="0" w:color="auto"/>
        <w:right w:val="none" w:sz="0" w:space="0" w:color="auto"/>
      </w:divBdr>
    </w:div>
    <w:div w:id="393428513">
      <w:bodyDiv w:val="1"/>
      <w:marLeft w:val="0"/>
      <w:marRight w:val="0"/>
      <w:marTop w:val="0"/>
      <w:marBottom w:val="0"/>
      <w:divBdr>
        <w:top w:val="none" w:sz="0" w:space="0" w:color="auto"/>
        <w:left w:val="none" w:sz="0" w:space="0" w:color="auto"/>
        <w:bottom w:val="none" w:sz="0" w:space="0" w:color="auto"/>
        <w:right w:val="none" w:sz="0" w:space="0" w:color="auto"/>
      </w:divBdr>
    </w:div>
    <w:div w:id="427388062">
      <w:bodyDiv w:val="1"/>
      <w:marLeft w:val="0"/>
      <w:marRight w:val="0"/>
      <w:marTop w:val="0"/>
      <w:marBottom w:val="0"/>
      <w:divBdr>
        <w:top w:val="none" w:sz="0" w:space="0" w:color="auto"/>
        <w:left w:val="none" w:sz="0" w:space="0" w:color="auto"/>
        <w:bottom w:val="none" w:sz="0" w:space="0" w:color="auto"/>
        <w:right w:val="none" w:sz="0" w:space="0" w:color="auto"/>
      </w:divBdr>
    </w:div>
    <w:div w:id="427505037">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437601887">
      <w:bodyDiv w:val="1"/>
      <w:marLeft w:val="0"/>
      <w:marRight w:val="0"/>
      <w:marTop w:val="0"/>
      <w:marBottom w:val="0"/>
      <w:divBdr>
        <w:top w:val="none" w:sz="0" w:space="0" w:color="auto"/>
        <w:left w:val="none" w:sz="0" w:space="0" w:color="auto"/>
        <w:bottom w:val="none" w:sz="0" w:space="0" w:color="auto"/>
        <w:right w:val="none" w:sz="0" w:space="0" w:color="auto"/>
      </w:divBdr>
    </w:div>
    <w:div w:id="449710499">
      <w:bodyDiv w:val="1"/>
      <w:marLeft w:val="0"/>
      <w:marRight w:val="0"/>
      <w:marTop w:val="0"/>
      <w:marBottom w:val="0"/>
      <w:divBdr>
        <w:top w:val="none" w:sz="0" w:space="0" w:color="auto"/>
        <w:left w:val="none" w:sz="0" w:space="0" w:color="auto"/>
        <w:bottom w:val="none" w:sz="0" w:space="0" w:color="auto"/>
        <w:right w:val="none" w:sz="0" w:space="0" w:color="auto"/>
      </w:divBdr>
    </w:div>
    <w:div w:id="459959101">
      <w:bodyDiv w:val="1"/>
      <w:marLeft w:val="0"/>
      <w:marRight w:val="0"/>
      <w:marTop w:val="0"/>
      <w:marBottom w:val="0"/>
      <w:divBdr>
        <w:top w:val="none" w:sz="0" w:space="0" w:color="auto"/>
        <w:left w:val="none" w:sz="0" w:space="0" w:color="auto"/>
        <w:bottom w:val="none" w:sz="0" w:space="0" w:color="auto"/>
        <w:right w:val="none" w:sz="0" w:space="0" w:color="auto"/>
      </w:divBdr>
    </w:div>
    <w:div w:id="480776752">
      <w:bodyDiv w:val="1"/>
      <w:marLeft w:val="0"/>
      <w:marRight w:val="0"/>
      <w:marTop w:val="0"/>
      <w:marBottom w:val="0"/>
      <w:divBdr>
        <w:top w:val="none" w:sz="0" w:space="0" w:color="auto"/>
        <w:left w:val="none" w:sz="0" w:space="0" w:color="auto"/>
        <w:bottom w:val="none" w:sz="0" w:space="0" w:color="auto"/>
        <w:right w:val="none" w:sz="0" w:space="0" w:color="auto"/>
      </w:divBdr>
    </w:div>
    <w:div w:id="482939201">
      <w:bodyDiv w:val="1"/>
      <w:marLeft w:val="0"/>
      <w:marRight w:val="0"/>
      <w:marTop w:val="0"/>
      <w:marBottom w:val="0"/>
      <w:divBdr>
        <w:top w:val="none" w:sz="0" w:space="0" w:color="auto"/>
        <w:left w:val="none" w:sz="0" w:space="0" w:color="auto"/>
        <w:bottom w:val="none" w:sz="0" w:space="0" w:color="auto"/>
        <w:right w:val="none" w:sz="0" w:space="0" w:color="auto"/>
      </w:divBdr>
    </w:div>
    <w:div w:id="489515930">
      <w:bodyDiv w:val="1"/>
      <w:marLeft w:val="0"/>
      <w:marRight w:val="0"/>
      <w:marTop w:val="0"/>
      <w:marBottom w:val="0"/>
      <w:divBdr>
        <w:top w:val="none" w:sz="0" w:space="0" w:color="auto"/>
        <w:left w:val="none" w:sz="0" w:space="0" w:color="auto"/>
        <w:bottom w:val="none" w:sz="0" w:space="0" w:color="auto"/>
        <w:right w:val="none" w:sz="0" w:space="0" w:color="auto"/>
      </w:divBdr>
    </w:div>
    <w:div w:id="513036963">
      <w:bodyDiv w:val="1"/>
      <w:marLeft w:val="0"/>
      <w:marRight w:val="0"/>
      <w:marTop w:val="0"/>
      <w:marBottom w:val="0"/>
      <w:divBdr>
        <w:top w:val="none" w:sz="0" w:space="0" w:color="auto"/>
        <w:left w:val="none" w:sz="0" w:space="0" w:color="auto"/>
        <w:bottom w:val="none" w:sz="0" w:space="0" w:color="auto"/>
        <w:right w:val="none" w:sz="0" w:space="0" w:color="auto"/>
      </w:divBdr>
    </w:div>
    <w:div w:id="517348847">
      <w:bodyDiv w:val="1"/>
      <w:marLeft w:val="0"/>
      <w:marRight w:val="0"/>
      <w:marTop w:val="0"/>
      <w:marBottom w:val="0"/>
      <w:divBdr>
        <w:top w:val="none" w:sz="0" w:space="0" w:color="auto"/>
        <w:left w:val="none" w:sz="0" w:space="0" w:color="auto"/>
        <w:bottom w:val="none" w:sz="0" w:space="0" w:color="auto"/>
        <w:right w:val="none" w:sz="0" w:space="0" w:color="auto"/>
      </w:divBdr>
    </w:div>
    <w:div w:id="518667005">
      <w:bodyDiv w:val="1"/>
      <w:marLeft w:val="0"/>
      <w:marRight w:val="0"/>
      <w:marTop w:val="0"/>
      <w:marBottom w:val="0"/>
      <w:divBdr>
        <w:top w:val="none" w:sz="0" w:space="0" w:color="auto"/>
        <w:left w:val="none" w:sz="0" w:space="0" w:color="auto"/>
        <w:bottom w:val="none" w:sz="0" w:space="0" w:color="auto"/>
        <w:right w:val="none" w:sz="0" w:space="0" w:color="auto"/>
      </w:divBdr>
    </w:div>
    <w:div w:id="526872980">
      <w:bodyDiv w:val="1"/>
      <w:marLeft w:val="0"/>
      <w:marRight w:val="0"/>
      <w:marTop w:val="0"/>
      <w:marBottom w:val="0"/>
      <w:divBdr>
        <w:top w:val="none" w:sz="0" w:space="0" w:color="auto"/>
        <w:left w:val="none" w:sz="0" w:space="0" w:color="auto"/>
        <w:bottom w:val="none" w:sz="0" w:space="0" w:color="auto"/>
        <w:right w:val="none" w:sz="0" w:space="0" w:color="auto"/>
      </w:divBdr>
    </w:div>
    <w:div w:id="526991853">
      <w:bodyDiv w:val="1"/>
      <w:marLeft w:val="0"/>
      <w:marRight w:val="0"/>
      <w:marTop w:val="0"/>
      <w:marBottom w:val="0"/>
      <w:divBdr>
        <w:top w:val="none" w:sz="0" w:space="0" w:color="auto"/>
        <w:left w:val="none" w:sz="0" w:space="0" w:color="auto"/>
        <w:bottom w:val="none" w:sz="0" w:space="0" w:color="auto"/>
        <w:right w:val="none" w:sz="0" w:space="0" w:color="auto"/>
      </w:divBdr>
    </w:div>
    <w:div w:id="539365792">
      <w:bodyDiv w:val="1"/>
      <w:marLeft w:val="0"/>
      <w:marRight w:val="0"/>
      <w:marTop w:val="0"/>
      <w:marBottom w:val="0"/>
      <w:divBdr>
        <w:top w:val="none" w:sz="0" w:space="0" w:color="auto"/>
        <w:left w:val="none" w:sz="0" w:space="0" w:color="auto"/>
        <w:bottom w:val="none" w:sz="0" w:space="0" w:color="auto"/>
        <w:right w:val="none" w:sz="0" w:space="0" w:color="auto"/>
      </w:divBdr>
    </w:div>
    <w:div w:id="544176043">
      <w:bodyDiv w:val="1"/>
      <w:marLeft w:val="0"/>
      <w:marRight w:val="0"/>
      <w:marTop w:val="0"/>
      <w:marBottom w:val="0"/>
      <w:divBdr>
        <w:top w:val="none" w:sz="0" w:space="0" w:color="auto"/>
        <w:left w:val="none" w:sz="0" w:space="0" w:color="auto"/>
        <w:bottom w:val="none" w:sz="0" w:space="0" w:color="auto"/>
        <w:right w:val="none" w:sz="0" w:space="0" w:color="auto"/>
      </w:divBdr>
    </w:div>
    <w:div w:id="545992261">
      <w:bodyDiv w:val="1"/>
      <w:marLeft w:val="0"/>
      <w:marRight w:val="0"/>
      <w:marTop w:val="0"/>
      <w:marBottom w:val="0"/>
      <w:divBdr>
        <w:top w:val="none" w:sz="0" w:space="0" w:color="auto"/>
        <w:left w:val="none" w:sz="0" w:space="0" w:color="auto"/>
        <w:bottom w:val="none" w:sz="0" w:space="0" w:color="auto"/>
        <w:right w:val="none" w:sz="0" w:space="0" w:color="auto"/>
      </w:divBdr>
    </w:div>
    <w:div w:id="563030661">
      <w:bodyDiv w:val="1"/>
      <w:marLeft w:val="0"/>
      <w:marRight w:val="0"/>
      <w:marTop w:val="0"/>
      <w:marBottom w:val="0"/>
      <w:divBdr>
        <w:top w:val="none" w:sz="0" w:space="0" w:color="auto"/>
        <w:left w:val="none" w:sz="0" w:space="0" w:color="auto"/>
        <w:bottom w:val="none" w:sz="0" w:space="0" w:color="auto"/>
        <w:right w:val="none" w:sz="0" w:space="0" w:color="auto"/>
      </w:divBdr>
    </w:div>
    <w:div w:id="579945377">
      <w:bodyDiv w:val="1"/>
      <w:marLeft w:val="0"/>
      <w:marRight w:val="0"/>
      <w:marTop w:val="0"/>
      <w:marBottom w:val="0"/>
      <w:divBdr>
        <w:top w:val="none" w:sz="0" w:space="0" w:color="auto"/>
        <w:left w:val="none" w:sz="0" w:space="0" w:color="auto"/>
        <w:bottom w:val="none" w:sz="0" w:space="0" w:color="auto"/>
        <w:right w:val="none" w:sz="0" w:space="0" w:color="auto"/>
      </w:divBdr>
    </w:div>
    <w:div w:id="583803002">
      <w:bodyDiv w:val="1"/>
      <w:marLeft w:val="0"/>
      <w:marRight w:val="0"/>
      <w:marTop w:val="0"/>
      <w:marBottom w:val="0"/>
      <w:divBdr>
        <w:top w:val="none" w:sz="0" w:space="0" w:color="auto"/>
        <w:left w:val="none" w:sz="0" w:space="0" w:color="auto"/>
        <w:bottom w:val="none" w:sz="0" w:space="0" w:color="auto"/>
        <w:right w:val="none" w:sz="0" w:space="0" w:color="auto"/>
      </w:divBdr>
    </w:div>
    <w:div w:id="592201284">
      <w:bodyDiv w:val="1"/>
      <w:marLeft w:val="0"/>
      <w:marRight w:val="0"/>
      <w:marTop w:val="0"/>
      <w:marBottom w:val="0"/>
      <w:divBdr>
        <w:top w:val="none" w:sz="0" w:space="0" w:color="auto"/>
        <w:left w:val="none" w:sz="0" w:space="0" w:color="auto"/>
        <w:bottom w:val="none" w:sz="0" w:space="0" w:color="auto"/>
        <w:right w:val="none" w:sz="0" w:space="0" w:color="auto"/>
      </w:divBdr>
    </w:div>
    <w:div w:id="593363306">
      <w:bodyDiv w:val="1"/>
      <w:marLeft w:val="0"/>
      <w:marRight w:val="0"/>
      <w:marTop w:val="0"/>
      <w:marBottom w:val="0"/>
      <w:divBdr>
        <w:top w:val="none" w:sz="0" w:space="0" w:color="auto"/>
        <w:left w:val="none" w:sz="0" w:space="0" w:color="auto"/>
        <w:bottom w:val="none" w:sz="0" w:space="0" w:color="auto"/>
        <w:right w:val="none" w:sz="0" w:space="0" w:color="auto"/>
      </w:divBdr>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586">
      <w:bodyDiv w:val="1"/>
      <w:marLeft w:val="0"/>
      <w:marRight w:val="0"/>
      <w:marTop w:val="0"/>
      <w:marBottom w:val="0"/>
      <w:divBdr>
        <w:top w:val="none" w:sz="0" w:space="0" w:color="auto"/>
        <w:left w:val="none" w:sz="0" w:space="0" w:color="auto"/>
        <w:bottom w:val="none" w:sz="0" w:space="0" w:color="auto"/>
        <w:right w:val="none" w:sz="0" w:space="0" w:color="auto"/>
      </w:divBdr>
    </w:div>
    <w:div w:id="637995341">
      <w:bodyDiv w:val="1"/>
      <w:marLeft w:val="0"/>
      <w:marRight w:val="0"/>
      <w:marTop w:val="0"/>
      <w:marBottom w:val="0"/>
      <w:divBdr>
        <w:top w:val="none" w:sz="0" w:space="0" w:color="auto"/>
        <w:left w:val="none" w:sz="0" w:space="0" w:color="auto"/>
        <w:bottom w:val="none" w:sz="0" w:space="0" w:color="auto"/>
        <w:right w:val="none" w:sz="0" w:space="0" w:color="auto"/>
      </w:divBdr>
    </w:div>
    <w:div w:id="646321702">
      <w:bodyDiv w:val="1"/>
      <w:marLeft w:val="0"/>
      <w:marRight w:val="0"/>
      <w:marTop w:val="0"/>
      <w:marBottom w:val="0"/>
      <w:divBdr>
        <w:top w:val="none" w:sz="0" w:space="0" w:color="auto"/>
        <w:left w:val="none" w:sz="0" w:space="0" w:color="auto"/>
        <w:bottom w:val="none" w:sz="0" w:space="0" w:color="auto"/>
        <w:right w:val="none" w:sz="0" w:space="0" w:color="auto"/>
      </w:divBdr>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63093509">
      <w:bodyDiv w:val="1"/>
      <w:marLeft w:val="0"/>
      <w:marRight w:val="0"/>
      <w:marTop w:val="0"/>
      <w:marBottom w:val="0"/>
      <w:divBdr>
        <w:top w:val="none" w:sz="0" w:space="0" w:color="auto"/>
        <w:left w:val="none" w:sz="0" w:space="0" w:color="auto"/>
        <w:bottom w:val="none" w:sz="0" w:space="0" w:color="auto"/>
        <w:right w:val="none" w:sz="0" w:space="0" w:color="auto"/>
      </w:divBdr>
    </w:div>
    <w:div w:id="672687786">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684483817">
      <w:bodyDiv w:val="1"/>
      <w:marLeft w:val="0"/>
      <w:marRight w:val="0"/>
      <w:marTop w:val="0"/>
      <w:marBottom w:val="0"/>
      <w:divBdr>
        <w:top w:val="none" w:sz="0" w:space="0" w:color="auto"/>
        <w:left w:val="none" w:sz="0" w:space="0" w:color="auto"/>
        <w:bottom w:val="none" w:sz="0" w:space="0" w:color="auto"/>
        <w:right w:val="none" w:sz="0" w:space="0" w:color="auto"/>
      </w:divBdr>
    </w:div>
    <w:div w:id="686757189">
      <w:bodyDiv w:val="1"/>
      <w:marLeft w:val="0"/>
      <w:marRight w:val="0"/>
      <w:marTop w:val="0"/>
      <w:marBottom w:val="0"/>
      <w:divBdr>
        <w:top w:val="none" w:sz="0" w:space="0" w:color="auto"/>
        <w:left w:val="none" w:sz="0" w:space="0" w:color="auto"/>
        <w:bottom w:val="none" w:sz="0" w:space="0" w:color="auto"/>
        <w:right w:val="none" w:sz="0" w:space="0" w:color="auto"/>
      </w:divBdr>
    </w:div>
    <w:div w:id="690497355">
      <w:bodyDiv w:val="1"/>
      <w:marLeft w:val="0"/>
      <w:marRight w:val="0"/>
      <w:marTop w:val="0"/>
      <w:marBottom w:val="0"/>
      <w:divBdr>
        <w:top w:val="none" w:sz="0" w:space="0" w:color="auto"/>
        <w:left w:val="none" w:sz="0" w:space="0" w:color="auto"/>
        <w:bottom w:val="none" w:sz="0" w:space="0" w:color="auto"/>
        <w:right w:val="none" w:sz="0" w:space="0" w:color="auto"/>
      </w:divBdr>
    </w:div>
    <w:div w:id="694647789">
      <w:bodyDiv w:val="1"/>
      <w:marLeft w:val="0"/>
      <w:marRight w:val="0"/>
      <w:marTop w:val="0"/>
      <w:marBottom w:val="0"/>
      <w:divBdr>
        <w:top w:val="none" w:sz="0" w:space="0" w:color="auto"/>
        <w:left w:val="none" w:sz="0" w:space="0" w:color="auto"/>
        <w:bottom w:val="none" w:sz="0" w:space="0" w:color="auto"/>
        <w:right w:val="none" w:sz="0" w:space="0" w:color="auto"/>
      </w:divBdr>
    </w:div>
    <w:div w:id="695890685">
      <w:bodyDiv w:val="1"/>
      <w:marLeft w:val="0"/>
      <w:marRight w:val="0"/>
      <w:marTop w:val="0"/>
      <w:marBottom w:val="0"/>
      <w:divBdr>
        <w:top w:val="none" w:sz="0" w:space="0" w:color="auto"/>
        <w:left w:val="none" w:sz="0" w:space="0" w:color="auto"/>
        <w:bottom w:val="none" w:sz="0" w:space="0" w:color="auto"/>
        <w:right w:val="none" w:sz="0" w:space="0" w:color="auto"/>
      </w:divBdr>
    </w:div>
    <w:div w:id="714306037">
      <w:bodyDiv w:val="1"/>
      <w:marLeft w:val="0"/>
      <w:marRight w:val="0"/>
      <w:marTop w:val="0"/>
      <w:marBottom w:val="0"/>
      <w:divBdr>
        <w:top w:val="none" w:sz="0" w:space="0" w:color="auto"/>
        <w:left w:val="none" w:sz="0" w:space="0" w:color="auto"/>
        <w:bottom w:val="none" w:sz="0" w:space="0" w:color="auto"/>
        <w:right w:val="none" w:sz="0" w:space="0" w:color="auto"/>
      </w:divBdr>
    </w:div>
    <w:div w:id="714893862">
      <w:bodyDiv w:val="1"/>
      <w:marLeft w:val="0"/>
      <w:marRight w:val="0"/>
      <w:marTop w:val="0"/>
      <w:marBottom w:val="0"/>
      <w:divBdr>
        <w:top w:val="none" w:sz="0" w:space="0" w:color="auto"/>
        <w:left w:val="none" w:sz="0" w:space="0" w:color="auto"/>
        <w:bottom w:val="none" w:sz="0" w:space="0" w:color="auto"/>
        <w:right w:val="none" w:sz="0" w:space="0" w:color="auto"/>
      </w:divBdr>
    </w:div>
    <w:div w:id="715086027">
      <w:bodyDiv w:val="1"/>
      <w:marLeft w:val="0"/>
      <w:marRight w:val="0"/>
      <w:marTop w:val="0"/>
      <w:marBottom w:val="0"/>
      <w:divBdr>
        <w:top w:val="none" w:sz="0" w:space="0" w:color="auto"/>
        <w:left w:val="none" w:sz="0" w:space="0" w:color="auto"/>
        <w:bottom w:val="none" w:sz="0" w:space="0" w:color="auto"/>
        <w:right w:val="none" w:sz="0" w:space="0" w:color="auto"/>
      </w:divBdr>
    </w:div>
    <w:div w:id="720636730">
      <w:bodyDiv w:val="1"/>
      <w:marLeft w:val="0"/>
      <w:marRight w:val="0"/>
      <w:marTop w:val="0"/>
      <w:marBottom w:val="0"/>
      <w:divBdr>
        <w:top w:val="none" w:sz="0" w:space="0" w:color="auto"/>
        <w:left w:val="none" w:sz="0" w:space="0" w:color="auto"/>
        <w:bottom w:val="none" w:sz="0" w:space="0" w:color="auto"/>
        <w:right w:val="none" w:sz="0" w:space="0" w:color="auto"/>
      </w:divBdr>
    </w:div>
    <w:div w:id="724178780">
      <w:bodyDiv w:val="1"/>
      <w:marLeft w:val="0"/>
      <w:marRight w:val="0"/>
      <w:marTop w:val="0"/>
      <w:marBottom w:val="0"/>
      <w:divBdr>
        <w:top w:val="none" w:sz="0" w:space="0" w:color="auto"/>
        <w:left w:val="none" w:sz="0" w:space="0" w:color="auto"/>
        <w:bottom w:val="none" w:sz="0" w:space="0" w:color="auto"/>
        <w:right w:val="none" w:sz="0" w:space="0" w:color="auto"/>
      </w:divBdr>
    </w:div>
    <w:div w:id="734206315">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38746420">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0398916">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782262021">
      <w:bodyDiv w:val="1"/>
      <w:marLeft w:val="0"/>
      <w:marRight w:val="0"/>
      <w:marTop w:val="0"/>
      <w:marBottom w:val="0"/>
      <w:divBdr>
        <w:top w:val="none" w:sz="0" w:space="0" w:color="auto"/>
        <w:left w:val="none" w:sz="0" w:space="0" w:color="auto"/>
        <w:bottom w:val="none" w:sz="0" w:space="0" w:color="auto"/>
        <w:right w:val="none" w:sz="0" w:space="0" w:color="auto"/>
      </w:divBdr>
    </w:div>
    <w:div w:id="787549199">
      <w:bodyDiv w:val="1"/>
      <w:marLeft w:val="0"/>
      <w:marRight w:val="0"/>
      <w:marTop w:val="0"/>
      <w:marBottom w:val="0"/>
      <w:divBdr>
        <w:top w:val="none" w:sz="0" w:space="0" w:color="auto"/>
        <w:left w:val="none" w:sz="0" w:space="0" w:color="auto"/>
        <w:bottom w:val="none" w:sz="0" w:space="0" w:color="auto"/>
        <w:right w:val="none" w:sz="0" w:space="0" w:color="auto"/>
      </w:divBdr>
    </w:div>
    <w:div w:id="788209616">
      <w:bodyDiv w:val="1"/>
      <w:marLeft w:val="0"/>
      <w:marRight w:val="0"/>
      <w:marTop w:val="0"/>
      <w:marBottom w:val="0"/>
      <w:divBdr>
        <w:top w:val="none" w:sz="0" w:space="0" w:color="auto"/>
        <w:left w:val="none" w:sz="0" w:space="0" w:color="auto"/>
        <w:bottom w:val="none" w:sz="0" w:space="0" w:color="auto"/>
        <w:right w:val="none" w:sz="0" w:space="0" w:color="auto"/>
      </w:divBdr>
    </w:div>
    <w:div w:id="792096535">
      <w:bodyDiv w:val="1"/>
      <w:marLeft w:val="0"/>
      <w:marRight w:val="0"/>
      <w:marTop w:val="0"/>
      <w:marBottom w:val="0"/>
      <w:divBdr>
        <w:top w:val="none" w:sz="0" w:space="0" w:color="auto"/>
        <w:left w:val="none" w:sz="0" w:space="0" w:color="auto"/>
        <w:bottom w:val="none" w:sz="0" w:space="0" w:color="auto"/>
        <w:right w:val="none" w:sz="0" w:space="0" w:color="auto"/>
      </w:divBdr>
    </w:div>
    <w:div w:id="793400850">
      <w:bodyDiv w:val="1"/>
      <w:marLeft w:val="0"/>
      <w:marRight w:val="0"/>
      <w:marTop w:val="0"/>
      <w:marBottom w:val="0"/>
      <w:divBdr>
        <w:top w:val="none" w:sz="0" w:space="0" w:color="auto"/>
        <w:left w:val="none" w:sz="0" w:space="0" w:color="auto"/>
        <w:bottom w:val="none" w:sz="0" w:space="0" w:color="auto"/>
        <w:right w:val="none" w:sz="0" w:space="0" w:color="auto"/>
      </w:divBdr>
    </w:div>
    <w:div w:id="809055991">
      <w:bodyDiv w:val="1"/>
      <w:marLeft w:val="0"/>
      <w:marRight w:val="0"/>
      <w:marTop w:val="0"/>
      <w:marBottom w:val="0"/>
      <w:divBdr>
        <w:top w:val="none" w:sz="0" w:space="0" w:color="auto"/>
        <w:left w:val="none" w:sz="0" w:space="0" w:color="auto"/>
        <w:bottom w:val="none" w:sz="0" w:space="0" w:color="auto"/>
        <w:right w:val="none" w:sz="0" w:space="0" w:color="auto"/>
      </w:divBdr>
    </w:div>
    <w:div w:id="833032823">
      <w:bodyDiv w:val="1"/>
      <w:marLeft w:val="0"/>
      <w:marRight w:val="0"/>
      <w:marTop w:val="0"/>
      <w:marBottom w:val="0"/>
      <w:divBdr>
        <w:top w:val="none" w:sz="0" w:space="0" w:color="auto"/>
        <w:left w:val="none" w:sz="0" w:space="0" w:color="auto"/>
        <w:bottom w:val="none" w:sz="0" w:space="0" w:color="auto"/>
        <w:right w:val="none" w:sz="0" w:space="0" w:color="auto"/>
      </w:divBdr>
    </w:div>
    <w:div w:id="848640868">
      <w:bodyDiv w:val="1"/>
      <w:marLeft w:val="0"/>
      <w:marRight w:val="0"/>
      <w:marTop w:val="0"/>
      <w:marBottom w:val="0"/>
      <w:divBdr>
        <w:top w:val="none" w:sz="0" w:space="0" w:color="auto"/>
        <w:left w:val="none" w:sz="0" w:space="0" w:color="auto"/>
        <w:bottom w:val="none" w:sz="0" w:space="0" w:color="auto"/>
        <w:right w:val="none" w:sz="0" w:space="0" w:color="auto"/>
      </w:divBdr>
    </w:div>
    <w:div w:id="848720356">
      <w:bodyDiv w:val="1"/>
      <w:marLeft w:val="0"/>
      <w:marRight w:val="0"/>
      <w:marTop w:val="0"/>
      <w:marBottom w:val="0"/>
      <w:divBdr>
        <w:top w:val="none" w:sz="0" w:space="0" w:color="auto"/>
        <w:left w:val="none" w:sz="0" w:space="0" w:color="auto"/>
        <w:bottom w:val="none" w:sz="0" w:space="0" w:color="auto"/>
        <w:right w:val="none" w:sz="0" w:space="0" w:color="auto"/>
      </w:divBdr>
    </w:div>
    <w:div w:id="868492020">
      <w:bodyDiv w:val="1"/>
      <w:marLeft w:val="0"/>
      <w:marRight w:val="0"/>
      <w:marTop w:val="0"/>
      <w:marBottom w:val="0"/>
      <w:divBdr>
        <w:top w:val="none" w:sz="0" w:space="0" w:color="auto"/>
        <w:left w:val="none" w:sz="0" w:space="0" w:color="auto"/>
        <w:bottom w:val="none" w:sz="0" w:space="0" w:color="auto"/>
        <w:right w:val="none" w:sz="0" w:space="0" w:color="auto"/>
      </w:divBdr>
    </w:div>
    <w:div w:id="869294073">
      <w:bodyDiv w:val="1"/>
      <w:marLeft w:val="0"/>
      <w:marRight w:val="0"/>
      <w:marTop w:val="0"/>
      <w:marBottom w:val="0"/>
      <w:divBdr>
        <w:top w:val="none" w:sz="0" w:space="0" w:color="auto"/>
        <w:left w:val="none" w:sz="0" w:space="0" w:color="auto"/>
        <w:bottom w:val="none" w:sz="0" w:space="0" w:color="auto"/>
        <w:right w:val="none" w:sz="0" w:space="0" w:color="auto"/>
      </w:divBdr>
    </w:div>
    <w:div w:id="870262333">
      <w:bodyDiv w:val="1"/>
      <w:marLeft w:val="0"/>
      <w:marRight w:val="0"/>
      <w:marTop w:val="0"/>
      <w:marBottom w:val="0"/>
      <w:divBdr>
        <w:top w:val="none" w:sz="0" w:space="0" w:color="auto"/>
        <w:left w:val="none" w:sz="0" w:space="0" w:color="auto"/>
        <w:bottom w:val="none" w:sz="0" w:space="0" w:color="auto"/>
        <w:right w:val="none" w:sz="0" w:space="0" w:color="auto"/>
      </w:divBdr>
    </w:div>
    <w:div w:id="871571099">
      <w:bodyDiv w:val="1"/>
      <w:marLeft w:val="0"/>
      <w:marRight w:val="0"/>
      <w:marTop w:val="0"/>
      <w:marBottom w:val="0"/>
      <w:divBdr>
        <w:top w:val="none" w:sz="0" w:space="0" w:color="auto"/>
        <w:left w:val="none" w:sz="0" w:space="0" w:color="auto"/>
        <w:bottom w:val="none" w:sz="0" w:space="0" w:color="auto"/>
        <w:right w:val="none" w:sz="0" w:space="0" w:color="auto"/>
      </w:divBdr>
    </w:div>
    <w:div w:id="886263548">
      <w:bodyDiv w:val="1"/>
      <w:marLeft w:val="0"/>
      <w:marRight w:val="0"/>
      <w:marTop w:val="0"/>
      <w:marBottom w:val="0"/>
      <w:divBdr>
        <w:top w:val="none" w:sz="0" w:space="0" w:color="auto"/>
        <w:left w:val="none" w:sz="0" w:space="0" w:color="auto"/>
        <w:bottom w:val="none" w:sz="0" w:space="0" w:color="auto"/>
        <w:right w:val="none" w:sz="0" w:space="0" w:color="auto"/>
      </w:divBdr>
    </w:div>
    <w:div w:id="888494390">
      <w:bodyDiv w:val="1"/>
      <w:marLeft w:val="0"/>
      <w:marRight w:val="0"/>
      <w:marTop w:val="0"/>
      <w:marBottom w:val="0"/>
      <w:divBdr>
        <w:top w:val="none" w:sz="0" w:space="0" w:color="auto"/>
        <w:left w:val="none" w:sz="0" w:space="0" w:color="auto"/>
        <w:bottom w:val="none" w:sz="0" w:space="0" w:color="auto"/>
        <w:right w:val="none" w:sz="0" w:space="0" w:color="auto"/>
      </w:divBdr>
    </w:div>
    <w:div w:id="896008727">
      <w:bodyDiv w:val="1"/>
      <w:marLeft w:val="0"/>
      <w:marRight w:val="0"/>
      <w:marTop w:val="0"/>
      <w:marBottom w:val="0"/>
      <w:divBdr>
        <w:top w:val="none" w:sz="0" w:space="0" w:color="auto"/>
        <w:left w:val="none" w:sz="0" w:space="0" w:color="auto"/>
        <w:bottom w:val="none" w:sz="0" w:space="0" w:color="auto"/>
        <w:right w:val="none" w:sz="0" w:space="0" w:color="auto"/>
      </w:divBdr>
    </w:div>
    <w:div w:id="896480201">
      <w:bodyDiv w:val="1"/>
      <w:marLeft w:val="0"/>
      <w:marRight w:val="0"/>
      <w:marTop w:val="0"/>
      <w:marBottom w:val="0"/>
      <w:divBdr>
        <w:top w:val="none" w:sz="0" w:space="0" w:color="auto"/>
        <w:left w:val="none" w:sz="0" w:space="0" w:color="auto"/>
        <w:bottom w:val="none" w:sz="0" w:space="0" w:color="auto"/>
        <w:right w:val="none" w:sz="0" w:space="0" w:color="auto"/>
      </w:divBdr>
    </w:div>
    <w:div w:id="906501897">
      <w:bodyDiv w:val="1"/>
      <w:marLeft w:val="0"/>
      <w:marRight w:val="0"/>
      <w:marTop w:val="0"/>
      <w:marBottom w:val="0"/>
      <w:divBdr>
        <w:top w:val="none" w:sz="0" w:space="0" w:color="auto"/>
        <w:left w:val="none" w:sz="0" w:space="0" w:color="auto"/>
        <w:bottom w:val="none" w:sz="0" w:space="0" w:color="auto"/>
        <w:right w:val="none" w:sz="0" w:space="0" w:color="auto"/>
      </w:divBdr>
    </w:div>
    <w:div w:id="923026823">
      <w:bodyDiv w:val="1"/>
      <w:marLeft w:val="0"/>
      <w:marRight w:val="0"/>
      <w:marTop w:val="0"/>
      <w:marBottom w:val="0"/>
      <w:divBdr>
        <w:top w:val="none" w:sz="0" w:space="0" w:color="auto"/>
        <w:left w:val="none" w:sz="0" w:space="0" w:color="auto"/>
        <w:bottom w:val="none" w:sz="0" w:space="0" w:color="auto"/>
        <w:right w:val="none" w:sz="0" w:space="0" w:color="auto"/>
      </w:divBdr>
    </w:div>
    <w:div w:id="934754475">
      <w:bodyDiv w:val="1"/>
      <w:marLeft w:val="0"/>
      <w:marRight w:val="0"/>
      <w:marTop w:val="0"/>
      <w:marBottom w:val="0"/>
      <w:divBdr>
        <w:top w:val="none" w:sz="0" w:space="0" w:color="auto"/>
        <w:left w:val="none" w:sz="0" w:space="0" w:color="auto"/>
        <w:bottom w:val="none" w:sz="0" w:space="0" w:color="auto"/>
        <w:right w:val="none" w:sz="0" w:space="0" w:color="auto"/>
      </w:divBdr>
    </w:div>
    <w:div w:id="936714013">
      <w:bodyDiv w:val="1"/>
      <w:marLeft w:val="0"/>
      <w:marRight w:val="0"/>
      <w:marTop w:val="0"/>
      <w:marBottom w:val="0"/>
      <w:divBdr>
        <w:top w:val="none" w:sz="0" w:space="0" w:color="auto"/>
        <w:left w:val="none" w:sz="0" w:space="0" w:color="auto"/>
        <w:bottom w:val="none" w:sz="0" w:space="0" w:color="auto"/>
        <w:right w:val="none" w:sz="0" w:space="0" w:color="auto"/>
      </w:divBdr>
    </w:div>
    <w:div w:id="945042089">
      <w:bodyDiv w:val="1"/>
      <w:marLeft w:val="0"/>
      <w:marRight w:val="0"/>
      <w:marTop w:val="0"/>
      <w:marBottom w:val="0"/>
      <w:divBdr>
        <w:top w:val="none" w:sz="0" w:space="0" w:color="auto"/>
        <w:left w:val="none" w:sz="0" w:space="0" w:color="auto"/>
        <w:bottom w:val="none" w:sz="0" w:space="0" w:color="auto"/>
        <w:right w:val="none" w:sz="0" w:space="0" w:color="auto"/>
      </w:divBdr>
    </w:div>
    <w:div w:id="949429862">
      <w:bodyDiv w:val="1"/>
      <w:marLeft w:val="0"/>
      <w:marRight w:val="0"/>
      <w:marTop w:val="0"/>
      <w:marBottom w:val="0"/>
      <w:divBdr>
        <w:top w:val="none" w:sz="0" w:space="0" w:color="auto"/>
        <w:left w:val="none" w:sz="0" w:space="0" w:color="auto"/>
        <w:bottom w:val="none" w:sz="0" w:space="0" w:color="auto"/>
        <w:right w:val="none" w:sz="0" w:space="0" w:color="auto"/>
      </w:divBdr>
    </w:div>
    <w:div w:id="958299630">
      <w:bodyDiv w:val="1"/>
      <w:marLeft w:val="0"/>
      <w:marRight w:val="0"/>
      <w:marTop w:val="0"/>
      <w:marBottom w:val="0"/>
      <w:divBdr>
        <w:top w:val="none" w:sz="0" w:space="0" w:color="auto"/>
        <w:left w:val="none" w:sz="0" w:space="0" w:color="auto"/>
        <w:bottom w:val="none" w:sz="0" w:space="0" w:color="auto"/>
        <w:right w:val="none" w:sz="0" w:space="0" w:color="auto"/>
      </w:divBdr>
    </w:div>
    <w:div w:id="974602290">
      <w:bodyDiv w:val="1"/>
      <w:marLeft w:val="0"/>
      <w:marRight w:val="0"/>
      <w:marTop w:val="0"/>
      <w:marBottom w:val="0"/>
      <w:divBdr>
        <w:top w:val="none" w:sz="0" w:space="0" w:color="auto"/>
        <w:left w:val="none" w:sz="0" w:space="0" w:color="auto"/>
        <w:bottom w:val="none" w:sz="0" w:space="0" w:color="auto"/>
        <w:right w:val="none" w:sz="0" w:space="0" w:color="auto"/>
      </w:divBdr>
    </w:div>
    <w:div w:id="981040141">
      <w:bodyDiv w:val="1"/>
      <w:marLeft w:val="0"/>
      <w:marRight w:val="0"/>
      <w:marTop w:val="0"/>
      <w:marBottom w:val="0"/>
      <w:divBdr>
        <w:top w:val="none" w:sz="0" w:space="0" w:color="auto"/>
        <w:left w:val="none" w:sz="0" w:space="0" w:color="auto"/>
        <w:bottom w:val="none" w:sz="0" w:space="0" w:color="auto"/>
        <w:right w:val="none" w:sz="0" w:space="0" w:color="auto"/>
      </w:divBdr>
    </w:div>
    <w:div w:id="984773131">
      <w:bodyDiv w:val="1"/>
      <w:marLeft w:val="0"/>
      <w:marRight w:val="0"/>
      <w:marTop w:val="0"/>
      <w:marBottom w:val="0"/>
      <w:divBdr>
        <w:top w:val="none" w:sz="0" w:space="0" w:color="auto"/>
        <w:left w:val="none" w:sz="0" w:space="0" w:color="auto"/>
        <w:bottom w:val="none" w:sz="0" w:space="0" w:color="auto"/>
        <w:right w:val="none" w:sz="0" w:space="0" w:color="auto"/>
      </w:divBdr>
    </w:div>
    <w:div w:id="989870262">
      <w:bodyDiv w:val="1"/>
      <w:marLeft w:val="0"/>
      <w:marRight w:val="0"/>
      <w:marTop w:val="0"/>
      <w:marBottom w:val="0"/>
      <w:divBdr>
        <w:top w:val="none" w:sz="0" w:space="0" w:color="auto"/>
        <w:left w:val="none" w:sz="0" w:space="0" w:color="auto"/>
        <w:bottom w:val="none" w:sz="0" w:space="0" w:color="auto"/>
        <w:right w:val="none" w:sz="0" w:space="0" w:color="auto"/>
      </w:divBdr>
    </w:div>
    <w:div w:id="1010377036">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0494696">
      <w:bodyDiv w:val="1"/>
      <w:marLeft w:val="0"/>
      <w:marRight w:val="0"/>
      <w:marTop w:val="0"/>
      <w:marBottom w:val="0"/>
      <w:divBdr>
        <w:top w:val="none" w:sz="0" w:space="0" w:color="auto"/>
        <w:left w:val="none" w:sz="0" w:space="0" w:color="auto"/>
        <w:bottom w:val="none" w:sz="0" w:space="0" w:color="auto"/>
        <w:right w:val="none" w:sz="0" w:space="0" w:color="auto"/>
      </w:divBdr>
    </w:div>
    <w:div w:id="1031878690">
      <w:bodyDiv w:val="1"/>
      <w:marLeft w:val="0"/>
      <w:marRight w:val="0"/>
      <w:marTop w:val="0"/>
      <w:marBottom w:val="0"/>
      <w:divBdr>
        <w:top w:val="none" w:sz="0" w:space="0" w:color="auto"/>
        <w:left w:val="none" w:sz="0" w:space="0" w:color="auto"/>
        <w:bottom w:val="none" w:sz="0" w:space="0" w:color="auto"/>
        <w:right w:val="none" w:sz="0" w:space="0" w:color="auto"/>
      </w:divBdr>
    </w:div>
    <w:div w:id="1032874779">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51346584">
      <w:bodyDiv w:val="1"/>
      <w:marLeft w:val="0"/>
      <w:marRight w:val="0"/>
      <w:marTop w:val="0"/>
      <w:marBottom w:val="0"/>
      <w:divBdr>
        <w:top w:val="none" w:sz="0" w:space="0" w:color="auto"/>
        <w:left w:val="none" w:sz="0" w:space="0" w:color="auto"/>
        <w:bottom w:val="none" w:sz="0" w:space="0" w:color="auto"/>
        <w:right w:val="none" w:sz="0" w:space="0" w:color="auto"/>
      </w:divBdr>
      <w:divsChild>
        <w:div w:id="1088161474">
          <w:marLeft w:val="0"/>
          <w:marRight w:val="0"/>
          <w:marTop w:val="0"/>
          <w:marBottom w:val="0"/>
          <w:divBdr>
            <w:top w:val="none" w:sz="0" w:space="0" w:color="auto"/>
            <w:left w:val="none" w:sz="0" w:space="0" w:color="auto"/>
            <w:bottom w:val="none" w:sz="0" w:space="0" w:color="auto"/>
            <w:right w:val="none" w:sz="0" w:space="0" w:color="auto"/>
          </w:divBdr>
        </w:div>
      </w:divsChild>
    </w:div>
    <w:div w:id="1057358170">
      <w:bodyDiv w:val="1"/>
      <w:marLeft w:val="0"/>
      <w:marRight w:val="0"/>
      <w:marTop w:val="0"/>
      <w:marBottom w:val="0"/>
      <w:divBdr>
        <w:top w:val="none" w:sz="0" w:space="0" w:color="auto"/>
        <w:left w:val="none" w:sz="0" w:space="0" w:color="auto"/>
        <w:bottom w:val="none" w:sz="0" w:space="0" w:color="auto"/>
        <w:right w:val="none" w:sz="0" w:space="0" w:color="auto"/>
      </w:divBdr>
    </w:div>
    <w:div w:id="1063328616">
      <w:bodyDiv w:val="1"/>
      <w:marLeft w:val="0"/>
      <w:marRight w:val="0"/>
      <w:marTop w:val="0"/>
      <w:marBottom w:val="0"/>
      <w:divBdr>
        <w:top w:val="none" w:sz="0" w:space="0" w:color="auto"/>
        <w:left w:val="none" w:sz="0" w:space="0" w:color="auto"/>
        <w:bottom w:val="none" w:sz="0" w:space="0" w:color="auto"/>
        <w:right w:val="none" w:sz="0" w:space="0" w:color="auto"/>
      </w:divBdr>
    </w:div>
    <w:div w:id="1079134597">
      <w:bodyDiv w:val="1"/>
      <w:marLeft w:val="0"/>
      <w:marRight w:val="0"/>
      <w:marTop w:val="0"/>
      <w:marBottom w:val="0"/>
      <w:divBdr>
        <w:top w:val="none" w:sz="0" w:space="0" w:color="auto"/>
        <w:left w:val="none" w:sz="0" w:space="0" w:color="auto"/>
        <w:bottom w:val="none" w:sz="0" w:space="0" w:color="auto"/>
        <w:right w:val="none" w:sz="0" w:space="0" w:color="auto"/>
      </w:divBdr>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098671434">
      <w:bodyDiv w:val="1"/>
      <w:marLeft w:val="0"/>
      <w:marRight w:val="0"/>
      <w:marTop w:val="0"/>
      <w:marBottom w:val="0"/>
      <w:divBdr>
        <w:top w:val="none" w:sz="0" w:space="0" w:color="auto"/>
        <w:left w:val="none" w:sz="0" w:space="0" w:color="auto"/>
        <w:bottom w:val="none" w:sz="0" w:space="0" w:color="auto"/>
        <w:right w:val="none" w:sz="0" w:space="0" w:color="auto"/>
      </w:divBdr>
    </w:div>
    <w:div w:id="1107041364">
      <w:bodyDiv w:val="1"/>
      <w:marLeft w:val="0"/>
      <w:marRight w:val="0"/>
      <w:marTop w:val="0"/>
      <w:marBottom w:val="0"/>
      <w:divBdr>
        <w:top w:val="none" w:sz="0" w:space="0" w:color="auto"/>
        <w:left w:val="none" w:sz="0" w:space="0" w:color="auto"/>
        <w:bottom w:val="none" w:sz="0" w:space="0" w:color="auto"/>
        <w:right w:val="none" w:sz="0" w:space="0" w:color="auto"/>
      </w:divBdr>
    </w:div>
    <w:div w:id="1110508428">
      <w:bodyDiv w:val="1"/>
      <w:marLeft w:val="0"/>
      <w:marRight w:val="0"/>
      <w:marTop w:val="0"/>
      <w:marBottom w:val="0"/>
      <w:divBdr>
        <w:top w:val="none" w:sz="0" w:space="0" w:color="auto"/>
        <w:left w:val="none" w:sz="0" w:space="0" w:color="auto"/>
        <w:bottom w:val="none" w:sz="0" w:space="0" w:color="auto"/>
        <w:right w:val="none" w:sz="0" w:space="0" w:color="auto"/>
      </w:divBdr>
    </w:div>
    <w:div w:id="1116368713">
      <w:bodyDiv w:val="1"/>
      <w:marLeft w:val="0"/>
      <w:marRight w:val="0"/>
      <w:marTop w:val="0"/>
      <w:marBottom w:val="0"/>
      <w:divBdr>
        <w:top w:val="none" w:sz="0" w:space="0" w:color="auto"/>
        <w:left w:val="none" w:sz="0" w:space="0" w:color="auto"/>
        <w:bottom w:val="none" w:sz="0" w:space="0" w:color="auto"/>
        <w:right w:val="none" w:sz="0" w:space="0" w:color="auto"/>
      </w:divBdr>
    </w:div>
    <w:div w:id="1119451205">
      <w:bodyDiv w:val="1"/>
      <w:marLeft w:val="0"/>
      <w:marRight w:val="0"/>
      <w:marTop w:val="0"/>
      <w:marBottom w:val="0"/>
      <w:divBdr>
        <w:top w:val="none" w:sz="0" w:space="0" w:color="auto"/>
        <w:left w:val="none" w:sz="0" w:space="0" w:color="auto"/>
        <w:bottom w:val="none" w:sz="0" w:space="0" w:color="auto"/>
        <w:right w:val="none" w:sz="0" w:space="0" w:color="auto"/>
      </w:divBdr>
    </w:div>
    <w:div w:id="1132869821">
      <w:bodyDiv w:val="1"/>
      <w:marLeft w:val="0"/>
      <w:marRight w:val="0"/>
      <w:marTop w:val="0"/>
      <w:marBottom w:val="0"/>
      <w:divBdr>
        <w:top w:val="none" w:sz="0" w:space="0" w:color="auto"/>
        <w:left w:val="none" w:sz="0" w:space="0" w:color="auto"/>
        <w:bottom w:val="none" w:sz="0" w:space="0" w:color="auto"/>
        <w:right w:val="none" w:sz="0" w:space="0" w:color="auto"/>
      </w:divBdr>
    </w:div>
    <w:div w:id="1133599168">
      <w:bodyDiv w:val="1"/>
      <w:marLeft w:val="0"/>
      <w:marRight w:val="0"/>
      <w:marTop w:val="0"/>
      <w:marBottom w:val="0"/>
      <w:divBdr>
        <w:top w:val="none" w:sz="0" w:space="0" w:color="auto"/>
        <w:left w:val="none" w:sz="0" w:space="0" w:color="auto"/>
        <w:bottom w:val="none" w:sz="0" w:space="0" w:color="auto"/>
        <w:right w:val="none" w:sz="0" w:space="0" w:color="auto"/>
      </w:divBdr>
    </w:div>
    <w:div w:id="114550696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0751510">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175263602">
      <w:bodyDiv w:val="1"/>
      <w:marLeft w:val="0"/>
      <w:marRight w:val="0"/>
      <w:marTop w:val="0"/>
      <w:marBottom w:val="0"/>
      <w:divBdr>
        <w:top w:val="none" w:sz="0" w:space="0" w:color="auto"/>
        <w:left w:val="none" w:sz="0" w:space="0" w:color="auto"/>
        <w:bottom w:val="none" w:sz="0" w:space="0" w:color="auto"/>
        <w:right w:val="none" w:sz="0" w:space="0" w:color="auto"/>
      </w:divBdr>
    </w:div>
    <w:div w:id="1188450686">
      <w:bodyDiv w:val="1"/>
      <w:marLeft w:val="0"/>
      <w:marRight w:val="0"/>
      <w:marTop w:val="0"/>
      <w:marBottom w:val="0"/>
      <w:divBdr>
        <w:top w:val="none" w:sz="0" w:space="0" w:color="auto"/>
        <w:left w:val="none" w:sz="0" w:space="0" w:color="auto"/>
        <w:bottom w:val="none" w:sz="0" w:space="0" w:color="auto"/>
        <w:right w:val="none" w:sz="0" w:space="0" w:color="auto"/>
      </w:divBdr>
    </w:div>
    <w:div w:id="1192110520">
      <w:bodyDiv w:val="1"/>
      <w:marLeft w:val="0"/>
      <w:marRight w:val="0"/>
      <w:marTop w:val="0"/>
      <w:marBottom w:val="0"/>
      <w:divBdr>
        <w:top w:val="none" w:sz="0" w:space="0" w:color="auto"/>
        <w:left w:val="none" w:sz="0" w:space="0" w:color="auto"/>
        <w:bottom w:val="none" w:sz="0" w:space="0" w:color="auto"/>
        <w:right w:val="none" w:sz="0" w:space="0" w:color="auto"/>
      </w:divBdr>
    </w:div>
    <w:div w:id="1203664204">
      <w:bodyDiv w:val="1"/>
      <w:marLeft w:val="0"/>
      <w:marRight w:val="0"/>
      <w:marTop w:val="0"/>
      <w:marBottom w:val="0"/>
      <w:divBdr>
        <w:top w:val="none" w:sz="0" w:space="0" w:color="auto"/>
        <w:left w:val="none" w:sz="0" w:space="0" w:color="auto"/>
        <w:bottom w:val="none" w:sz="0" w:space="0" w:color="auto"/>
        <w:right w:val="none" w:sz="0" w:space="0" w:color="auto"/>
      </w:divBdr>
      <w:divsChild>
        <w:div w:id="45836711">
          <w:marLeft w:val="0"/>
          <w:marRight w:val="0"/>
          <w:marTop w:val="0"/>
          <w:marBottom w:val="0"/>
          <w:divBdr>
            <w:top w:val="none" w:sz="0" w:space="0" w:color="auto"/>
            <w:left w:val="none" w:sz="0" w:space="0" w:color="auto"/>
            <w:bottom w:val="none" w:sz="0" w:space="0" w:color="auto"/>
            <w:right w:val="none" w:sz="0" w:space="0" w:color="auto"/>
          </w:divBdr>
        </w:div>
      </w:divsChild>
    </w:div>
    <w:div w:id="1232816801">
      <w:bodyDiv w:val="1"/>
      <w:marLeft w:val="0"/>
      <w:marRight w:val="0"/>
      <w:marTop w:val="0"/>
      <w:marBottom w:val="0"/>
      <w:divBdr>
        <w:top w:val="none" w:sz="0" w:space="0" w:color="auto"/>
        <w:left w:val="none" w:sz="0" w:space="0" w:color="auto"/>
        <w:bottom w:val="none" w:sz="0" w:space="0" w:color="auto"/>
        <w:right w:val="none" w:sz="0" w:space="0" w:color="auto"/>
      </w:divBdr>
    </w:div>
    <w:div w:id="1234393305">
      <w:bodyDiv w:val="1"/>
      <w:marLeft w:val="0"/>
      <w:marRight w:val="0"/>
      <w:marTop w:val="0"/>
      <w:marBottom w:val="0"/>
      <w:divBdr>
        <w:top w:val="none" w:sz="0" w:space="0" w:color="auto"/>
        <w:left w:val="none" w:sz="0" w:space="0" w:color="auto"/>
        <w:bottom w:val="none" w:sz="0" w:space="0" w:color="auto"/>
        <w:right w:val="none" w:sz="0" w:space="0" w:color="auto"/>
      </w:divBdr>
    </w:div>
    <w:div w:id="1237981184">
      <w:bodyDiv w:val="1"/>
      <w:marLeft w:val="0"/>
      <w:marRight w:val="0"/>
      <w:marTop w:val="0"/>
      <w:marBottom w:val="0"/>
      <w:divBdr>
        <w:top w:val="none" w:sz="0" w:space="0" w:color="auto"/>
        <w:left w:val="none" w:sz="0" w:space="0" w:color="auto"/>
        <w:bottom w:val="none" w:sz="0" w:space="0" w:color="auto"/>
        <w:right w:val="none" w:sz="0" w:space="0" w:color="auto"/>
      </w:divBdr>
    </w:div>
    <w:div w:id="1263612240">
      <w:bodyDiv w:val="1"/>
      <w:marLeft w:val="0"/>
      <w:marRight w:val="0"/>
      <w:marTop w:val="0"/>
      <w:marBottom w:val="0"/>
      <w:divBdr>
        <w:top w:val="none" w:sz="0" w:space="0" w:color="auto"/>
        <w:left w:val="none" w:sz="0" w:space="0" w:color="auto"/>
        <w:bottom w:val="none" w:sz="0" w:space="0" w:color="auto"/>
        <w:right w:val="none" w:sz="0" w:space="0" w:color="auto"/>
      </w:divBdr>
    </w:div>
    <w:div w:id="1267007643">
      <w:bodyDiv w:val="1"/>
      <w:marLeft w:val="0"/>
      <w:marRight w:val="0"/>
      <w:marTop w:val="0"/>
      <w:marBottom w:val="0"/>
      <w:divBdr>
        <w:top w:val="none" w:sz="0" w:space="0" w:color="auto"/>
        <w:left w:val="none" w:sz="0" w:space="0" w:color="auto"/>
        <w:bottom w:val="none" w:sz="0" w:space="0" w:color="auto"/>
        <w:right w:val="none" w:sz="0" w:space="0" w:color="auto"/>
      </w:divBdr>
    </w:div>
    <w:div w:id="1282767096">
      <w:bodyDiv w:val="1"/>
      <w:marLeft w:val="0"/>
      <w:marRight w:val="0"/>
      <w:marTop w:val="0"/>
      <w:marBottom w:val="0"/>
      <w:divBdr>
        <w:top w:val="none" w:sz="0" w:space="0" w:color="auto"/>
        <w:left w:val="none" w:sz="0" w:space="0" w:color="auto"/>
        <w:bottom w:val="none" w:sz="0" w:space="0" w:color="auto"/>
        <w:right w:val="none" w:sz="0" w:space="0" w:color="auto"/>
      </w:divBdr>
    </w:div>
    <w:div w:id="1285116211">
      <w:bodyDiv w:val="1"/>
      <w:marLeft w:val="0"/>
      <w:marRight w:val="0"/>
      <w:marTop w:val="0"/>
      <w:marBottom w:val="0"/>
      <w:divBdr>
        <w:top w:val="none" w:sz="0" w:space="0" w:color="auto"/>
        <w:left w:val="none" w:sz="0" w:space="0" w:color="auto"/>
        <w:bottom w:val="none" w:sz="0" w:space="0" w:color="auto"/>
        <w:right w:val="none" w:sz="0" w:space="0" w:color="auto"/>
      </w:divBdr>
    </w:div>
    <w:div w:id="1294170141">
      <w:bodyDiv w:val="1"/>
      <w:marLeft w:val="0"/>
      <w:marRight w:val="0"/>
      <w:marTop w:val="0"/>
      <w:marBottom w:val="0"/>
      <w:divBdr>
        <w:top w:val="none" w:sz="0" w:space="0" w:color="auto"/>
        <w:left w:val="none" w:sz="0" w:space="0" w:color="auto"/>
        <w:bottom w:val="none" w:sz="0" w:space="0" w:color="auto"/>
        <w:right w:val="none" w:sz="0" w:space="0" w:color="auto"/>
      </w:divBdr>
    </w:div>
    <w:div w:id="1317220739">
      <w:bodyDiv w:val="1"/>
      <w:marLeft w:val="0"/>
      <w:marRight w:val="0"/>
      <w:marTop w:val="0"/>
      <w:marBottom w:val="0"/>
      <w:divBdr>
        <w:top w:val="none" w:sz="0" w:space="0" w:color="auto"/>
        <w:left w:val="none" w:sz="0" w:space="0" w:color="auto"/>
        <w:bottom w:val="none" w:sz="0" w:space="0" w:color="auto"/>
        <w:right w:val="none" w:sz="0" w:space="0" w:color="auto"/>
      </w:divBdr>
    </w:div>
    <w:div w:id="1319454188">
      <w:bodyDiv w:val="1"/>
      <w:marLeft w:val="0"/>
      <w:marRight w:val="0"/>
      <w:marTop w:val="0"/>
      <w:marBottom w:val="0"/>
      <w:divBdr>
        <w:top w:val="none" w:sz="0" w:space="0" w:color="auto"/>
        <w:left w:val="none" w:sz="0" w:space="0" w:color="auto"/>
        <w:bottom w:val="none" w:sz="0" w:space="0" w:color="auto"/>
        <w:right w:val="none" w:sz="0" w:space="0" w:color="auto"/>
      </w:divBdr>
    </w:div>
    <w:div w:id="1324698838">
      <w:bodyDiv w:val="1"/>
      <w:marLeft w:val="0"/>
      <w:marRight w:val="0"/>
      <w:marTop w:val="0"/>
      <w:marBottom w:val="0"/>
      <w:divBdr>
        <w:top w:val="none" w:sz="0" w:space="0" w:color="auto"/>
        <w:left w:val="none" w:sz="0" w:space="0" w:color="auto"/>
        <w:bottom w:val="none" w:sz="0" w:space="0" w:color="auto"/>
        <w:right w:val="none" w:sz="0" w:space="0" w:color="auto"/>
      </w:divBdr>
    </w:div>
    <w:div w:id="1325014044">
      <w:bodyDiv w:val="1"/>
      <w:marLeft w:val="0"/>
      <w:marRight w:val="0"/>
      <w:marTop w:val="0"/>
      <w:marBottom w:val="0"/>
      <w:divBdr>
        <w:top w:val="none" w:sz="0" w:space="0" w:color="auto"/>
        <w:left w:val="none" w:sz="0" w:space="0" w:color="auto"/>
        <w:bottom w:val="none" w:sz="0" w:space="0" w:color="auto"/>
        <w:right w:val="none" w:sz="0" w:space="0" w:color="auto"/>
      </w:divBdr>
    </w:div>
    <w:div w:id="1333292552">
      <w:bodyDiv w:val="1"/>
      <w:marLeft w:val="0"/>
      <w:marRight w:val="0"/>
      <w:marTop w:val="0"/>
      <w:marBottom w:val="0"/>
      <w:divBdr>
        <w:top w:val="none" w:sz="0" w:space="0" w:color="auto"/>
        <w:left w:val="none" w:sz="0" w:space="0" w:color="auto"/>
        <w:bottom w:val="none" w:sz="0" w:space="0" w:color="auto"/>
        <w:right w:val="none" w:sz="0" w:space="0" w:color="auto"/>
      </w:divBdr>
    </w:div>
    <w:div w:id="1335062093">
      <w:bodyDiv w:val="1"/>
      <w:marLeft w:val="0"/>
      <w:marRight w:val="0"/>
      <w:marTop w:val="0"/>
      <w:marBottom w:val="0"/>
      <w:divBdr>
        <w:top w:val="none" w:sz="0" w:space="0" w:color="auto"/>
        <w:left w:val="none" w:sz="0" w:space="0" w:color="auto"/>
        <w:bottom w:val="none" w:sz="0" w:space="0" w:color="auto"/>
        <w:right w:val="none" w:sz="0" w:space="0" w:color="auto"/>
      </w:divBdr>
    </w:div>
    <w:div w:id="1374574537">
      <w:bodyDiv w:val="1"/>
      <w:marLeft w:val="0"/>
      <w:marRight w:val="0"/>
      <w:marTop w:val="0"/>
      <w:marBottom w:val="0"/>
      <w:divBdr>
        <w:top w:val="none" w:sz="0" w:space="0" w:color="auto"/>
        <w:left w:val="none" w:sz="0" w:space="0" w:color="auto"/>
        <w:bottom w:val="none" w:sz="0" w:space="0" w:color="auto"/>
        <w:right w:val="none" w:sz="0" w:space="0" w:color="auto"/>
      </w:divBdr>
    </w:div>
    <w:div w:id="1392538488">
      <w:bodyDiv w:val="1"/>
      <w:marLeft w:val="0"/>
      <w:marRight w:val="0"/>
      <w:marTop w:val="0"/>
      <w:marBottom w:val="0"/>
      <w:divBdr>
        <w:top w:val="none" w:sz="0" w:space="0" w:color="auto"/>
        <w:left w:val="none" w:sz="0" w:space="0" w:color="auto"/>
        <w:bottom w:val="none" w:sz="0" w:space="0" w:color="auto"/>
        <w:right w:val="none" w:sz="0" w:space="0" w:color="auto"/>
      </w:divBdr>
    </w:div>
    <w:div w:id="1424912172">
      <w:bodyDiv w:val="1"/>
      <w:marLeft w:val="0"/>
      <w:marRight w:val="0"/>
      <w:marTop w:val="0"/>
      <w:marBottom w:val="0"/>
      <w:divBdr>
        <w:top w:val="none" w:sz="0" w:space="0" w:color="auto"/>
        <w:left w:val="none" w:sz="0" w:space="0" w:color="auto"/>
        <w:bottom w:val="none" w:sz="0" w:space="0" w:color="auto"/>
        <w:right w:val="none" w:sz="0" w:space="0" w:color="auto"/>
      </w:divBdr>
    </w:div>
    <w:div w:id="1428691939">
      <w:bodyDiv w:val="1"/>
      <w:marLeft w:val="0"/>
      <w:marRight w:val="0"/>
      <w:marTop w:val="0"/>
      <w:marBottom w:val="0"/>
      <w:divBdr>
        <w:top w:val="none" w:sz="0" w:space="0" w:color="auto"/>
        <w:left w:val="none" w:sz="0" w:space="0" w:color="auto"/>
        <w:bottom w:val="none" w:sz="0" w:space="0" w:color="auto"/>
        <w:right w:val="none" w:sz="0" w:space="0" w:color="auto"/>
      </w:divBdr>
    </w:div>
    <w:div w:id="1431510658">
      <w:bodyDiv w:val="1"/>
      <w:marLeft w:val="0"/>
      <w:marRight w:val="0"/>
      <w:marTop w:val="0"/>
      <w:marBottom w:val="0"/>
      <w:divBdr>
        <w:top w:val="none" w:sz="0" w:space="0" w:color="auto"/>
        <w:left w:val="none" w:sz="0" w:space="0" w:color="auto"/>
        <w:bottom w:val="none" w:sz="0" w:space="0" w:color="auto"/>
        <w:right w:val="none" w:sz="0" w:space="0" w:color="auto"/>
      </w:divBdr>
    </w:div>
    <w:div w:id="1434015241">
      <w:bodyDiv w:val="1"/>
      <w:marLeft w:val="0"/>
      <w:marRight w:val="0"/>
      <w:marTop w:val="0"/>
      <w:marBottom w:val="0"/>
      <w:divBdr>
        <w:top w:val="none" w:sz="0" w:space="0" w:color="auto"/>
        <w:left w:val="none" w:sz="0" w:space="0" w:color="auto"/>
        <w:bottom w:val="none" w:sz="0" w:space="0" w:color="auto"/>
        <w:right w:val="none" w:sz="0" w:space="0" w:color="auto"/>
      </w:divBdr>
    </w:div>
    <w:div w:id="1453742844">
      <w:bodyDiv w:val="1"/>
      <w:marLeft w:val="0"/>
      <w:marRight w:val="0"/>
      <w:marTop w:val="0"/>
      <w:marBottom w:val="0"/>
      <w:divBdr>
        <w:top w:val="none" w:sz="0" w:space="0" w:color="auto"/>
        <w:left w:val="none" w:sz="0" w:space="0" w:color="auto"/>
        <w:bottom w:val="none" w:sz="0" w:space="0" w:color="auto"/>
        <w:right w:val="none" w:sz="0" w:space="0" w:color="auto"/>
      </w:divBdr>
    </w:div>
    <w:div w:id="1454445737">
      <w:bodyDiv w:val="1"/>
      <w:marLeft w:val="0"/>
      <w:marRight w:val="0"/>
      <w:marTop w:val="0"/>
      <w:marBottom w:val="0"/>
      <w:divBdr>
        <w:top w:val="none" w:sz="0" w:space="0" w:color="auto"/>
        <w:left w:val="none" w:sz="0" w:space="0" w:color="auto"/>
        <w:bottom w:val="none" w:sz="0" w:space="0" w:color="auto"/>
        <w:right w:val="none" w:sz="0" w:space="0" w:color="auto"/>
      </w:divBdr>
    </w:div>
    <w:div w:id="1462846188">
      <w:bodyDiv w:val="1"/>
      <w:marLeft w:val="0"/>
      <w:marRight w:val="0"/>
      <w:marTop w:val="0"/>
      <w:marBottom w:val="0"/>
      <w:divBdr>
        <w:top w:val="none" w:sz="0" w:space="0" w:color="auto"/>
        <w:left w:val="none" w:sz="0" w:space="0" w:color="auto"/>
        <w:bottom w:val="none" w:sz="0" w:space="0" w:color="auto"/>
        <w:right w:val="none" w:sz="0" w:space="0" w:color="auto"/>
      </w:divBdr>
    </w:div>
    <w:div w:id="1474102471">
      <w:bodyDiv w:val="1"/>
      <w:marLeft w:val="0"/>
      <w:marRight w:val="0"/>
      <w:marTop w:val="0"/>
      <w:marBottom w:val="0"/>
      <w:divBdr>
        <w:top w:val="none" w:sz="0" w:space="0" w:color="auto"/>
        <w:left w:val="none" w:sz="0" w:space="0" w:color="auto"/>
        <w:bottom w:val="none" w:sz="0" w:space="0" w:color="auto"/>
        <w:right w:val="none" w:sz="0" w:space="0" w:color="auto"/>
      </w:divBdr>
    </w:div>
    <w:div w:id="1484813271">
      <w:bodyDiv w:val="1"/>
      <w:marLeft w:val="0"/>
      <w:marRight w:val="0"/>
      <w:marTop w:val="0"/>
      <w:marBottom w:val="0"/>
      <w:divBdr>
        <w:top w:val="none" w:sz="0" w:space="0" w:color="auto"/>
        <w:left w:val="none" w:sz="0" w:space="0" w:color="auto"/>
        <w:bottom w:val="none" w:sz="0" w:space="0" w:color="auto"/>
        <w:right w:val="none" w:sz="0" w:space="0" w:color="auto"/>
      </w:divBdr>
    </w:div>
    <w:div w:id="1488940382">
      <w:bodyDiv w:val="1"/>
      <w:marLeft w:val="0"/>
      <w:marRight w:val="0"/>
      <w:marTop w:val="0"/>
      <w:marBottom w:val="0"/>
      <w:divBdr>
        <w:top w:val="none" w:sz="0" w:space="0" w:color="auto"/>
        <w:left w:val="none" w:sz="0" w:space="0" w:color="auto"/>
        <w:bottom w:val="none" w:sz="0" w:space="0" w:color="auto"/>
        <w:right w:val="none" w:sz="0" w:space="0" w:color="auto"/>
      </w:divBdr>
    </w:div>
    <w:div w:id="1489400371">
      <w:bodyDiv w:val="1"/>
      <w:marLeft w:val="0"/>
      <w:marRight w:val="0"/>
      <w:marTop w:val="0"/>
      <w:marBottom w:val="0"/>
      <w:divBdr>
        <w:top w:val="none" w:sz="0" w:space="0" w:color="auto"/>
        <w:left w:val="none" w:sz="0" w:space="0" w:color="auto"/>
        <w:bottom w:val="none" w:sz="0" w:space="0" w:color="auto"/>
        <w:right w:val="none" w:sz="0" w:space="0" w:color="auto"/>
      </w:divBdr>
    </w:div>
    <w:div w:id="1498882721">
      <w:bodyDiv w:val="1"/>
      <w:marLeft w:val="0"/>
      <w:marRight w:val="0"/>
      <w:marTop w:val="0"/>
      <w:marBottom w:val="0"/>
      <w:divBdr>
        <w:top w:val="none" w:sz="0" w:space="0" w:color="auto"/>
        <w:left w:val="none" w:sz="0" w:space="0" w:color="auto"/>
        <w:bottom w:val="none" w:sz="0" w:space="0" w:color="auto"/>
        <w:right w:val="none" w:sz="0" w:space="0" w:color="auto"/>
      </w:divBdr>
    </w:div>
    <w:div w:id="1500005275">
      <w:bodyDiv w:val="1"/>
      <w:marLeft w:val="0"/>
      <w:marRight w:val="0"/>
      <w:marTop w:val="0"/>
      <w:marBottom w:val="0"/>
      <w:divBdr>
        <w:top w:val="none" w:sz="0" w:space="0" w:color="auto"/>
        <w:left w:val="none" w:sz="0" w:space="0" w:color="auto"/>
        <w:bottom w:val="none" w:sz="0" w:space="0" w:color="auto"/>
        <w:right w:val="none" w:sz="0" w:space="0" w:color="auto"/>
      </w:divBdr>
    </w:div>
    <w:div w:id="1507019102">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1549721">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26945018">
      <w:bodyDiv w:val="1"/>
      <w:marLeft w:val="0"/>
      <w:marRight w:val="0"/>
      <w:marTop w:val="0"/>
      <w:marBottom w:val="0"/>
      <w:divBdr>
        <w:top w:val="none" w:sz="0" w:space="0" w:color="auto"/>
        <w:left w:val="none" w:sz="0" w:space="0" w:color="auto"/>
        <w:bottom w:val="none" w:sz="0" w:space="0" w:color="auto"/>
        <w:right w:val="none" w:sz="0" w:space="0" w:color="auto"/>
      </w:divBdr>
    </w:div>
    <w:div w:id="1535117365">
      <w:bodyDiv w:val="1"/>
      <w:marLeft w:val="0"/>
      <w:marRight w:val="0"/>
      <w:marTop w:val="0"/>
      <w:marBottom w:val="0"/>
      <w:divBdr>
        <w:top w:val="none" w:sz="0" w:space="0" w:color="auto"/>
        <w:left w:val="none" w:sz="0" w:space="0" w:color="auto"/>
        <w:bottom w:val="none" w:sz="0" w:space="0" w:color="auto"/>
        <w:right w:val="none" w:sz="0" w:space="0" w:color="auto"/>
      </w:divBdr>
    </w:div>
    <w:div w:id="1548177072">
      <w:bodyDiv w:val="1"/>
      <w:marLeft w:val="0"/>
      <w:marRight w:val="0"/>
      <w:marTop w:val="0"/>
      <w:marBottom w:val="0"/>
      <w:divBdr>
        <w:top w:val="none" w:sz="0" w:space="0" w:color="auto"/>
        <w:left w:val="none" w:sz="0" w:space="0" w:color="auto"/>
        <w:bottom w:val="none" w:sz="0" w:space="0" w:color="auto"/>
        <w:right w:val="none" w:sz="0" w:space="0" w:color="auto"/>
      </w:divBdr>
    </w:div>
    <w:div w:id="1551842739">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564948937">
      <w:bodyDiv w:val="1"/>
      <w:marLeft w:val="0"/>
      <w:marRight w:val="0"/>
      <w:marTop w:val="0"/>
      <w:marBottom w:val="0"/>
      <w:divBdr>
        <w:top w:val="none" w:sz="0" w:space="0" w:color="auto"/>
        <w:left w:val="none" w:sz="0" w:space="0" w:color="auto"/>
        <w:bottom w:val="none" w:sz="0" w:space="0" w:color="auto"/>
        <w:right w:val="none" w:sz="0" w:space="0" w:color="auto"/>
      </w:divBdr>
    </w:div>
    <w:div w:id="1567371567">
      <w:bodyDiv w:val="1"/>
      <w:marLeft w:val="0"/>
      <w:marRight w:val="0"/>
      <w:marTop w:val="0"/>
      <w:marBottom w:val="0"/>
      <w:divBdr>
        <w:top w:val="none" w:sz="0" w:space="0" w:color="auto"/>
        <w:left w:val="none" w:sz="0" w:space="0" w:color="auto"/>
        <w:bottom w:val="none" w:sz="0" w:space="0" w:color="auto"/>
        <w:right w:val="none" w:sz="0" w:space="0" w:color="auto"/>
      </w:divBdr>
    </w:div>
    <w:div w:id="1570459633">
      <w:bodyDiv w:val="1"/>
      <w:marLeft w:val="0"/>
      <w:marRight w:val="0"/>
      <w:marTop w:val="0"/>
      <w:marBottom w:val="0"/>
      <w:divBdr>
        <w:top w:val="none" w:sz="0" w:space="0" w:color="auto"/>
        <w:left w:val="none" w:sz="0" w:space="0" w:color="auto"/>
        <w:bottom w:val="none" w:sz="0" w:space="0" w:color="auto"/>
        <w:right w:val="none" w:sz="0" w:space="0" w:color="auto"/>
      </w:divBdr>
    </w:div>
    <w:div w:id="1576671775">
      <w:bodyDiv w:val="1"/>
      <w:marLeft w:val="0"/>
      <w:marRight w:val="0"/>
      <w:marTop w:val="0"/>
      <w:marBottom w:val="0"/>
      <w:divBdr>
        <w:top w:val="none" w:sz="0" w:space="0" w:color="auto"/>
        <w:left w:val="none" w:sz="0" w:space="0" w:color="auto"/>
        <w:bottom w:val="none" w:sz="0" w:space="0" w:color="auto"/>
        <w:right w:val="none" w:sz="0" w:space="0" w:color="auto"/>
      </w:divBdr>
    </w:div>
    <w:div w:id="1581794346">
      <w:bodyDiv w:val="1"/>
      <w:marLeft w:val="0"/>
      <w:marRight w:val="0"/>
      <w:marTop w:val="0"/>
      <w:marBottom w:val="0"/>
      <w:divBdr>
        <w:top w:val="none" w:sz="0" w:space="0" w:color="auto"/>
        <w:left w:val="none" w:sz="0" w:space="0" w:color="auto"/>
        <w:bottom w:val="none" w:sz="0" w:space="0" w:color="auto"/>
        <w:right w:val="none" w:sz="0" w:space="0" w:color="auto"/>
      </w:divBdr>
    </w:div>
    <w:div w:id="1587962528">
      <w:bodyDiv w:val="1"/>
      <w:marLeft w:val="0"/>
      <w:marRight w:val="0"/>
      <w:marTop w:val="0"/>
      <w:marBottom w:val="0"/>
      <w:divBdr>
        <w:top w:val="none" w:sz="0" w:space="0" w:color="auto"/>
        <w:left w:val="none" w:sz="0" w:space="0" w:color="auto"/>
        <w:bottom w:val="none" w:sz="0" w:space="0" w:color="auto"/>
        <w:right w:val="none" w:sz="0" w:space="0" w:color="auto"/>
      </w:divBdr>
    </w:div>
    <w:div w:id="1623342108">
      <w:bodyDiv w:val="1"/>
      <w:marLeft w:val="0"/>
      <w:marRight w:val="0"/>
      <w:marTop w:val="0"/>
      <w:marBottom w:val="0"/>
      <w:divBdr>
        <w:top w:val="none" w:sz="0" w:space="0" w:color="auto"/>
        <w:left w:val="none" w:sz="0" w:space="0" w:color="auto"/>
        <w:bottom w:val="none" w:sz="0" w:space="0" w:color="auto"/>
        <w:right w:val="none" w:sz="0" w:space="0" w:color="auto"/>
      </w:divBdr>
    </w:div>
    <w:div w:id="1639021853">
      <w:bodyDiv w:val="1"/>
      <w:marLeft w:val="0"/>
      <w:marRight w:val="0"/>
      <w:marTop w:val="0"/>
      <w:marBottom w:val="0"/>
      <w:divBdr>
        <w:top w:val="none" w:sz="0" w:space="0" w:color="auto"/>
        <w:left w:val="none" w:sz="0" w:space="0" w:color="auto"/>
        <w:bottom w:val="none" w:sz="0" w:space="0" w:color="auto"/>
        <w:right w:val="none" w:sz="0" w:space="0" w:color="auto"/>
      </w:divBdr>
    </w:div>
    <w:div w:id="1642269534">
      <w:bodyDiv w:val="1"/>
      <w:marLeft w:val="0"/>
      <w:marRight w:val="0"/>
      <w:marTop w:val="0"/>
      <w:marBottom w:val="0"/>
      <w:divBdr>
        <w:top w:val="none" w:sz="0" w:space="0" w:color="auto"/>
        <w:left w:val="none" w:sz="0" w:space="0" w:color="auto"/>
        <w:bottom w:val="none" w:sz="0" w:space="0" w:color="auto"/>
        <w:right w:val="none" w:sz="0" w:space="0" w:color="auto"/>
      </w:divBdr>
    </w:div>
    <w:div w:id="1693334493">
      <w:bodyDiv w:val="1"/>
      <w:marLeft w:val="0"/>
      <w:marRight w:val="0"/>
      <w:marTop w:val="0"/>
      <w:marBottom w:val="0"/>
      <w:divBdr>
        <w:top w:val="none" w:sz="0" w:space="0" w:color="auto"/>
        <w:left w:val="none" w:sz="0" w:space="0" w:color="auto"/>
        <w:bottom w:val="none" w:sz="0" w:space="0" w:color="auto"/>
        <w:right w:val="none" w:sz="0" w:space="0" w:color="auto"/>
      </w:divBdr>
    </w:div>
    <w:div w:id="1707681827">
      <w:bodyDiv w:val="1"/>
      <w:marLeft w:val="0"/>
      <w:marRight w:val="0"/>
      <w:marTop w:val="0"/>
      <w:marBottom w:val="0"/>
      <w:divBdr>
        <w:top w:val="none" w:sz="0" w:space="0" w:color="auto"/>
        <w:left w:val="none" w:sz="0" w:space="0" w:color="auto"/>
        <w:bottom w:val="none" w:sz="0" w:space="0" w:color="auto"/>
        <w:right w:val="none" w:sz="0" w:space="0" w:color="auto"/>
      </w:divBdr>
    </w:div>
    <w:div w:id="1711563224">
      <w:bodyDiv w:val="1"/>
      <w:marLeft w:val="0"/>
      <w:marRight w:val="0"/>
      <w:marTop w:val="0"/>
      <w:marBottom w:val="0"/>
      <w:divBdr>
        <w:top w:val="none" w:sz="0" w:space="0" w:color="auto"/>
        <w:left w:val="none" w:sz="0" w:space="0" w:color="auto"/>
        <w:bottom w:val="none" w:sz="0" w:space="0" w:color="auto"/>
        <w:right w:val="none" w:sz="0" w:space="0" w:color="auto"/>
      </w:divBdr>
    </w:div>
    <w:div w:id="1726831461">
      <w:bodyDiv w:val="1"/>
      <w:marLeft w:val="0"/>
      <w:marRight w:val="0"/>
      <w:marTop w:val="0"/>
      <w:marBottom w:val="0"/>
      <w:divBdr>
        <w:top w:val="none" w:sz="0" w:space="0" w:color="auto"/>
        <w:left w:val="none" w:sz="0" w:space="0" w:color="auto"/>
        <w:bottom w:val="none" w:sz="0" w:space="0" w:color="auto"/>
        <w:right w:val="none" w:sz="0" w:space="0" w:color="auto"/>
      </w:divBdr>
    </w:div>
    <w:div w:id="1733305458">
      <w:bodyDiv w:val="1"/>
      <w:marLeft w:val="0"/>
      <w:marRight w:val="0"/>
      <w:marTop w:val="0"/>
      <w:marBottom w:val="0"/>
      <w:divBdr>
        <w:top w:val="none" w:sz="0" w:space="0" w:color="auto"/>
        <w:left w:val="none" w:sz="0" w:space="0" w:color="auto"/>
        <w:bottom w:val="none" w:sz="0" w:space="0" w:color="auto"/>
        <w:right w:val="none" w:sz="0" w:space="0" w:color="auto"/>
      </w:divBdr>
    </w:div>
    <w:div w:id="1739211971">
      <w:bodyDiv w:val="1"/>
      <w:marLeft w:val="0"/>
      <w:marRight w:val="0"/>
      <w:marTop w:val="0"/>
      <w:marBottom w:val="0"/>
      <w:divBdr>
        <w:top w:val="none" w:sz="0" w:space="0" w:color="auto"/>
        <w:left w:val="none" w:sz="0" w:space="0" w:color="auto"/>
        <w:bottom w:val="none" w:sz="0" w:space="0" w:color="auto"/>
        <w:right w:val="none" w:sz="0" w:space="0" w:color="auto"/>
      </w:divBdr>
    </w:div>
    <w:div w:id="1743218460">
      <w:bodyDiv w:val="1"/>
      <w:marLeft w:val="0"/>
      <w:marRight w:val="0"/>
      <w:marTop w:val="0"/>
      <w:marBottom w:val="0"/>
      <w:divBdr>
        <w:top w:val="none" w:sz="0" w:space="0" w:color="auto"/>
        <w:left w:val="none" w:sz="0" w:space="0" w:color="auto"/>
        <w:bottom w:val="none" w:sz="0" w:space="0" w:color="auto"/>
        <w:right w:val="none" w:sz="0" w:space="0" w:color="auto"/>
      </w:divBdr>
    </w:div>
    <w:div w:id="1745486709">
      <w:bodyDiv w:val="1"/>
      <w:marLeft w:val="0"/>
      <w:marRight w:val="0"/>
      <w:marTop w:val="0"/>
      <w:marBottom w:val="0"/>
      <w:divBdr>
        <w:top w:val="none" w:sz="0" w:space="0" w:color="auto"/>
        <w:left w:val="none" w:sz="0" w:space="0" w:color="auto"/>
        <w:bottom w:val="none" w:sz="0" w:space="0" w:color="auto"/>
        <w:right w:val="none" w:sz="0" w:space="0" w:color="auto"/>
      </w:divBdr>
    </w:div>
    <w:div w:id="1750733356">
      <w:bodyDiv w:val="1"/>
      <w:marLeft w:val="0"/>
      <w:marRight w:val="0"/>
      <w:marTop w:val="0"/>
      <w:marBottom w:val="0"/>
      <w:divBdr>
        <w:top w:val="none" w:sz="0" w:space="0" w:color="auto"/>
        <w:left w:val="none" w:sz="0" w:space="0" w:color="auto"/>
        <w:bottom w:val="none" w:sz="0" w:space="0" w:color="auto"/>
        <w:right w:val="none" w:sz="0" w:space="0" w:color="auto"/>
      </w:divBdr>
    </w:div>
    <w:div w:id="1754668681">
      <w:bodyDiv w:val="1"/>
      <w:marLeft w:val="0"/>
      <w:marRight w:val="0"/>
      <w:marTop w:val="0"/>
      <w:marBottom w:val="0"/>
      <w:divBdr>
        <w:top w:val="none" w:sz="0" w:space="0" w:color="auto"/>
        <w:left w:val="none" w:sz="0" w:space="0" w:color="auto"/>
        <w:bottom w:val="none" w:sz="0" w:space="0" w:color="auto"/>
        <w:right w:val="none" w:sz="0" w:space="0" w:color="auto"/>
      </w:divBdr>
    </w:div>
    <w:div w:id="1778866914">
      <w:bodyDiv w:val="1"/>
      <w:marLeft w:val="0"/>
      <w:marRight w:val="0"/>
      <w:marTop w:val="0"/>
      <w:marBottom w:val="0"/>
      <w:divBdr>
        <w:top w:val="none" w:sz="0" w:space="0" w:color="auto"/>
        <w:left w:val="none" w:sz="0" w:space="0" w:color="auto"/>
        <w:bottom w:val="none" w:sz="0" w:space="0" w:color="auto"/>
        <w:right w:val="none" w:sz="0" w:space="0" w:color="auto"/>
      </w:divBdr>
    </w:div>
    <w:div w:id="1787845368">
      <w:bodyDiv w:val="1"/>
      <w:marLeft w:val="0"/>
      <w:marRight w:val="0"/>
      <w:marTop w:val="0"/>
      <w:marBottom w:val="0"/>
      <w:divBdr>
        <w:top w:val="none" w:sz="0" w:space="0" w:color="auto"/>
        <w:left w:val="none" w:sz="0" w:space="0" w:color="auto"/>
        <w:bottom w:val="none" w:sz="0" w:space="0" w:color="auto"/>
        <w:right w:val="none" w:sz="0" w:space="0" w:color="auto"/>
      </w:divBdr>
    </w:div>
    <w:div w:id="1792631110">
      <w:bodyDiv w:val="1"/>
      <w:marLeft w:val="0"/>
      <w:marRight w:val="0"/>
      <w:marTop w:val="0"/>
      <w:marBottom w:val="0"/>
      <w:divBdr>
        <w:top w:val="none" w:sz="0" w:space="0" w:color="auto"/>
        <w:left w:val="none" w:sz="0" w:space="0" w:color="auto"/>
        <w:bottom w:val="none" w:sz="0" w:space="0" w:color="auto"/>
        <w:right w:val="none" w:sz="0" w:space="0" w:color="auto"/>
      </w:divBdr>
    </w:div>
    <w:div w:id="1805855756">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887985298">
      <w:bodyDiv w:val="1"/>
      <w:marLeft w:val="0"/>
      <w:marRight w:val="0"/>
      <w:marTop w:val="0"/>
      <w:marBottom w:val="0"/>
      <w:divBdr>
        <w:top w:val="none" w:sz="0" w:space="0" w:color="auto"/>
        <w:left w:val="none" w:sz="0" w:space="0" w:color="auto"/>
        <w:bottom w:val="none" w:sz="0" w:space="0" w:color="auto"/>
        <w:right w:val="none" w:sz="0" w:space="0" w:color="auto"/>
      </w:divBdr>
    </w:div>
    <w:div w:id="1888182492">
      <w:bodyDiv w:val="1"/>
      <w:marLeft w:val="0"/>
      <w:marRight w:val="0"/>
      <w:marTop w:val="0"/>
      <w:marBottom w:val="0"/>
      <w:divBdr>
        <w:top w:val="none" w:sz="0" w:space="0" w:color="auto"/>
        <w:left w:val="none" w:sz="0" w:space="0" w:color="auto"/>
        <w:bottom w:val="none" w:sz="0" w:space="0" w:color="auto"/>
        <w:right w:val="none" w:sz="0" w:space="0" w:color="auto"/>
      </w:divBdr>
      <w:divsChild>
        <w:div w:id="518198890">
          <w:marLeft w:val="0"/>
          <w:marRight w:val="0"/>
          <w:marTop w:val="0"/>
          <w:marBottom w:val="0"/>
          <w:divBdr>
            <w:top w:val="none" w:sz="0" w:space="0" w:color="auto"/>
            <w:left w:val="none" w:sz="0" w:space="0" w:color="auto"/>
            <w:bottom w:val="none" w:sz="0" w:space="0" w:color="auto"/>
            <w:right w:val="none" w:sz="0" w:space="0" w:color="auto"/>
          </w:divBdr>
        </w:div>
      </w:divsChild>
    </w:div>
    <w:div w:id="1917128962">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33202539">
      <w:bodyDiv w:val="1"/>
      <w:marLeft w:val="0"/>
      <w:marRight w:val="0"/>
      <w:marTop w:val="0"/>
      <w:marBottom w:val="0"/>
      <w:divBdr>
        <w:top w:val="none" w:sz="0" w:space="0" w:color="auto"/>
        <w:left w:val="none" w:sz="0" w:space="0" w:color="auto"/>
        <w:bottom w:val="none" w:sz="0" w:space="0" w:color="auto"/>
        <w:right w:val="none" w:sz="0" w:space="0" w:color="auto"/>
      </w:divBdr>
    </w:div>
    <w:div w:id="1949124066">
      <w:bodyDiv w:val="1"/>
      <w:marLeft w:val="0"/>
      <w:marRight w:val="0"/>
      <w:marTop w:val="0"/>
      <w:marBottom w:val="0"/>
      <w:divBdr>
        <w:top w:val="none" w:sz="0" w:space="0" w:color="auto"/>
        <w:left w:val="none" w:sz="0" w:space="0" w:color="auto"/>
        <w:bottom w:val="none" w:sz="0" w:space="0" w:color="auto"/>
        <w:right w:val="none" w:sz="0" w:space="0" w:color="auto"/>
      </w:divBdr>
    </w:div>
    <w:div w:id="1952198472">
      <w:bodyDiv w:val="1"/>
      <w:marLeft w:val="0"/>
      <w:marRight w:val="0"/>
      <w:marTop w:val="0"/>
      <w:marBottom w:val="0"/>
      <w:divBdr>
        <w:top w:val="none" w:sz="0" w:space="0" w:color="auto"/>
        <w:left w:val="none" w:sz="0" w:space="0" w:color="auto"/>
        <w:bottom w:val="none" w:sz="0" w:space="0" w:color="auto"/>
        <w:right w:val="none" w:sz="0" w:space="0" w:color="auto"/>
      </w:divBdr>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74603295">
      <w:bodyDiv w:val="1"/>
      <w:marLeft w:val="0"/>
      <w:marRight w:val="0"/>
      <w:marTop w:val="0"/>
      <w:marBottom w:val="0"/>
      <w:divBdr>
        <w:top w:val="none" w:sz="0" w:space="0" w:color="auto"/>
        <w:left w:val="none" w:sz="0" w:space="0" w:color="auto"/>
        <w:bottom w:val="none" w:sz="0" w:space="0" w:color="auto"/>
        <w:right w:val="none" w:sz="0" w:space="0" w:color="auto"/>
      </w:divBdr>
    </w:div>
    <w:div w:id="1977027564">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1984501988">
      <w:bodyDiv w:val="1"/>
      <w:marLeft w:val="0"/>
      <w:marRight w:val="0"/>
      <w:marTop w:val="0"/>
      <w:marBottom w:val="0"/>
      <w:divBdr>
        <w:top w:val="none" w:sz="0" w:space="0" w:color="auto"/>
        <w:left w:val="none" w:sz="0" w:space="0" w:color="auto"/>
        <w:bottom w:val="none" w:sz="0" w:space="0" w:color="auto"/>
        <w:right w:val="none" w:sz="0" w:space="0" w:color="auto"/>
      </w:divBdr>
    </w:div>
    <w:div w:id="1988587831">
      <w:bodyDiv w:val="1"/>
      <w:marLeft w:val="0"/>
      <w:marRight w:val="0"/>
      <w:marTop w:val="0"/>
      <w:marBottom w:val="0"/>
      <w:divBdr>
        <w:top w:val="none" w:sz="0" w:space="0" w:color="auto"/>
        <w:left w:val="none" w:sz="0" w:space="0" w:color="auto"/>
        <w:bottom w:val="none" w:sz="0" w:space="0" w:color="auto"/>
        <w:right w:val="none" w:sz="0" w:space="0" w:color="auto"/>
      </w:divBdr>
    </w:div>
    <w:div w:id="1997368644">
      <w:bodyDiv w:val="1"/>
      <w:marLeft w:val="0"/>
      <w:marRight w:val="0"/>
      <w:marTop w:val="0"/>
      <w:marBottom w:val="0"/>
      <w:divBdr>
        <w:top w:val="none" w:sz="0" w:space="0" w:color="auto"/>
        <w:left w:val="none" w:sz="0" w:space="0" w:color="auto"/>
        <w:bottom w:val="none" w:sz="0" w:space="0" w:color="auto"/>
        <w:right w:val="none" w:sz="0" w:space="0" w:color="auto"/>
      </w:divBdr>
    </w:div>
    <w:div w:id="2012874509">
      <w:bodyDiv w:val="1"/>
      <w:marLeft w:val="0"/>
      <w:marRight w:val="0"/>
      <w:marTop w:val="0"/>
      <w:marBottom w:val="0"/>
      <w:divBdr>
        <w:top w:val="none" w:sz="0" w:space="0" w:color="auto"/>
        <w:left w:val="none" w:sz="0" w:space="0" w:color="auto"/>
        <w:bottom w:val="none" w:sz="0" w:space="0" w:color="auto"/>
        <w:right w:val="none" w:sz="0" w:space="0" w:color="auto"/>
      </w:divBdr>
    </w:div>
    <w:div w:id="2033529427">
      <w:bodyDiv w:val="1"/>
      <w:marLeft w:val="0"/>
      <w:marRight w:val="0"/>
      <w:marTop w:val="0"/>
      <w:marBottom w:val="0"/>
      <w:divBdr>
        <w:top w:val="none" w:sz="0" w:space="0" w:color="auto"/>
        <w:left w:val="none" w:sz="0" w:space="0" w:color="auto"/>
        <w:bottom w:val="none" w:sz="0" w:space="0" w:color="auto"/>
        <w:right w:val="none" w:sz="0" w:space="0" w:color="auto"/>
      </w:divBdr>
    </w:div>
    <w:div w:id="2037147288">
      <w:bodyDiv w:val="1"/>
      <w:marLeft w:val="0"/>
      <w:marRight w:val="0"/>
      <w:marTop w:val="0"/>
      <w:marBottom w:val="0"/>
      <w:divBdr>
        <w:top w:val="none" w:sz="0" w:space="0" w:color="auto"/>
        <w:left w:val="none" w:sz="0" w:space="0" w:color="auto"/>
        <w:bottom w:val="none" w:sz="0" w:space="0" w:color="auto"/>
        <w:right w:val="none" w:sz="0" w:space="0" w:color="auto"/>
      </w:divBdr>
    </w:div>
    <w:div w:id="2037345822">
      <w:bodyDiv w:val="1"/>
      <w:marLeft w:val="0"/>
      <w:marRight w:val="0"/>
      <w:marTop w:val="0"/>
      <w:marBottom w:val="0"/>
      <w:divBdr>
        <w:top w:val="none" w:sz="0" w:space="0" w:color="auto"/>
        <w:left w:val="none" w:sz="0" w:space="0" w:color="auto"/>
        <w:bottom w:val="none" w:sz="0" w:space="0" w:color="auto"/>
        <w:right w:val="none" w:sz="0" w:space="0" w:color="auto"/>
      </w:divBdr>
    </w:div>
    <w:div w:id="2043942955">
      <w:bodyDiv w:val="1"/>
      <w:marLeft w:val="0"/>
      <w:marRight w:val="0"/>
      <w:marTop w:val="0"/>
      <w:marBottom w:val="0"/>
      <w:divBdr>
        <w:top w:val="none" w:sz="0" w:space="0" w:color="auto"/>
        <w:left w:val="none" w:sz="0" w:space="0" w:color="auto"/>
        <w:bottom w:val="none" w:sz="0" w:space="0" w:color="auto"/>
        <w:right w:val="none" w:sz="0" w:space="0" w:color="auto"/>
      </w:divBdr>
    </w:div>
    <w:div w:id="2053187931">
      <w:bodyDiv w:val="1"/>
      <w:marLeft w:val="0"/>
      <w:marRight w:val="0"/>
      <w:marTop w:val="0"/>
      <w:marBottom w:val="0"/>
      <w:divBdr>
        <w:top w:val="none" w:sz="0" w:space="0" w:color="auto"/>
        <w:left w:val="none" w:sz="0" w:space="0" w:color="auto"/>
        <w:bottom w:val="none" w:sz="0" w:space="0" w:color="auto"/>
        <w:right w:val="none" w:sz="0" w:space="0" w:color="auto"/>
      </w:divBdr>
    </w:div>
    <w:div w:id="2059010513">
      <w:bodyDiv w:val="1"/>
      <w:marLeft w:val="0"/>
      <w:marRight w:val="0"/>
      <w:marTop w:val="0"/>
      <w:marBottom w:val="0"/>
      <w:divBdr>
        <w:top w:val="none" w:sz="0" w:space="0" w:color="auto"/>
        <w:left w:val="none" w:sz="0" w:space="0" w:color="auto"/>
        <w:bottom w:val="none" w:sz="0" w:space="0" w:color="auto"/>
        <w:right w:val="none" w:sz="0" w:space="0" w:color="auto"/>
      </w:divBdr>
    </w:div>
    <w:div w:id="2071614230">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093776521">
      <w:bodyDiv w:val="1"/>
      <w:marLeft w:val="0"/>
      <w:marRight w:val="0"/>
      <w:marTop w:val="0"/>
      <w:marBottom w:val="0"/>
      <w:divBdr>
        <w:top w:val="none" w:sz="0" w:space="0" w:color="auto"/>
        <w:left w:val="none" w:sz="0" w:space="0" w:color="auto"/>
        <w:bottom w:val="none" w:sz="0" w:space="0" w:color="auto"/>
        <w:right w:val="none" w:sz="0" w:space="0" w:color="auto"/>
      </w:divBdr>
    </w:div>
    <w:div w:id="2095390588">
      <w:bodyDiv w:val="1"/>
      <w:marLeft w:val="0"/>
      <w:marRight w:val="0"/>
      <w:marTop w:val="0"/>
      <w:marBottom w:val="0"/>
      <w:divBdr>
        <w:top w:val="none" w:sz="0" w:space="0" w:color="auto"/>
        <w:left w:val="none" w:sz="0" w:space="0" w:color="auto"/>
        <w:bottom w:val="none" w:sz="0" w:space="0" w:color="auto"/>
        <w:right w:val="none" w:sz="0" w:space="0" w:color="auto"/>
      </w:divBdr>
    </w:div>
    <w:div w:id="2102988604">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17821934">
      <w:bodyDiv w:val="1"/>
      <w:marLeft w:val="0"/>
      <w:marRight w:val="0"/>
      <w:marTop w:val="0"/>
      <w:marBottom w:val="0"/>
      <w:divBdr>
        <w:top w:val="none" w:sz="0" w:space="0" w:color="auto"/>
        <w:left w:val="none" w:sz="0" w:space="0" w:color="auto"/>
        <w:bottom w:val="none" w:sz="0" w:space="0" w:color="auto"/>
        <w:right w:val="none" w:sz="0" w:space="0" w:color="auto"/>
      </w:divBdr>
    </w:div>
    <w:div w:id="2138644150">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7088</TotalTime>
  <Pages>16</Pages>
  <Words>885</Words>
  <Characters>5045</Characters>
  <Application>Microsoft Office Word</Application>
  <DocSecurity>0</DocSecurity>
  <Lines>42</Lines>
  <Paragraphs>11</Paragraphs>
  <ScaleCrop>false</ScaleCrop>
  <Company>微软中国</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573</cp:revision>
  <dcterms:created xsi:type="dcterms:W3CDTF">2018-08-01T01:39:00Z</dcterms:created>
  <dcterms:modified xsi:type="dcterms:W3CDTF">2019-06-26T02:33:00Z</dcterms:modified>
</cp:coreProperties>
</file>