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5CFA" w14:textId="77777777" w:rsidR="002D7FEB" w:rsidRDefault="002D7FEB" w:rsidP="002D7FEB">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青海省西宁市印发2021年度大气污染防治工作方案，从扬尘污染防控、移动源污染防治、燃煤污染防治等八方面推进2021年大气污染防治工作，详情如下：</w:t>
      </w:r>
    </w:p>
    <w:p w14:paraId="3435C940" w14:textId="77777777" w:rsidR="002D7FEB" w:rsidRDefault="002D7FEB" w:rsidP="002D7FEB">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西宁市2021年度大气污染防治工作方案</w:t>
      </w:r>
    </w:p>
    <w:p w14:paraId="0E765B58"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为全面推进2021年西宁市大气污染防治工作，根据《青海省2021年大气污染防治工作要点》，结合我市实际，特制定本方案。</w:t>
      </w:r>
    </w:p>
    <w:p w14:paraId="6D9AF032"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一、总体要求</w:t>
      </w:r>
    </w:p>
    <w:p w14:paraId="6BFD94F7"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坚持以习近平生态文明思想为指导，深入贯彻党的十九大和十九届历次全会、中央经济工作会议及全国、全省和全市生态环境保护工作会议精神，增强“四个意识”，坚定“四个自信”，做到“两个维护”，立足新发展阶段、贯彻新发展理念，构建新发展格局和推动高质量发展坚持以人民为中心的发展思想，以改善大气环境质量为核心，以细颗粒物和臭氧协同控制为主线，抓好挥发性有机物和氮氧化物协同治理、温室气体和大气污染物协同减排，突出精准治污、科学治污、依法治污，切实削减污染物排放总量，实现减</w:t>
      </w:r>
      <w:proofErr w:type="gramStart"/>
      <w:r>
        <w:rPr>
          <w:rFonts w:ascii="微软雅黑" w:eastAsia="微软雅黑" w:hAnsi="微软雅黑" w:hint="eastAsia"/>
        </w:rPr>
        <w:t>污降碳</w:t>
      </w:r>
      <w:proofErr w:type="gramEnd"/>
      <w:r>
        <w:rPr>
          <w:rFonts w:ascii="微软雅黑" w:eastAsia="微软雅黑" w:hAnsi="微软雅黑" w:hint="eastAsia"/>
        </w:rPr>
        <w:t>协同效应，持续深化大气污染防治，促进全市环境空气质量持续改善。</w:t>
      </w:r>
    </w:p>
    <w:p w14:paraId="7A48A9A9"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二、工作目标</w:t>
      </w:r>
    </w:p>
    <w:p w14:paraId="50A1A1D1"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2021年，西宁市环境空气质量优良天数比例完成省定年度考核指标，PM2.5年均浓度控制在35μg/m3以内；PM10和CO浓度持续下降；VOCs和NOx</w:t>
      </w:r>
      <w:r>
        <w:rPr>
          <w:rFonts w:ascii="微软雅黑" w:eastAsia="微软雅黑" w:hAnsi="微软雅黑" w:hint="eastAsia"/>
        </w:rPr>
        <w:lastRenderedPageBreak/>
        <w:t>下降比例完成省下达的目标任务，为实现“十四五”规划及2035年远景目标打下坚实基础。</w:t>
      </w:r>
    </w:p>
    <w:p w14:paraId="63C9BEA4"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三、重点任务</w:t>
      </w:r>
    </w:p>
    <w:p w14:paraId="4DA3931C"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（一）扬尘污染防控方面</w:t>
      </w:r>
    </w:p>
    <w:p w14:paraId="174F8AD7"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强化建筑工地扬尘精细化管控。严格落实《西宁市关于进一步加强全市建筑工程文明施工管理实施方案》（宁政办〔2018〕150号）要求，建立职责明晰的扬尘管理责任体系，强化扬尘执法，推进环保信用评价机制。对落实扬尘管理措施不力的施工企业，记入企业不良信用记录；对扬尘治理问题严重且拒不整改的施工企业纳入建筑市场黑名单，实施联合惩戒。（牵头单位：市城乡建设局；责任单位：各县区政府、各园区管委会）</w:t>
      </w:r>
    </w:p>
    <w:p w14:paraId="618E22A2"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2、严格施工扬尘管控。在春季开复工期间对全市建筑工地、拆迁工地等施工工地进行全面排查检查，确保开复工工地“十个百分之百”扬尘防控措施落实到位，未开工工地覆盖洒水</w:t>
      </w:r>
      <w:proofErr w:type="gramStart"/>
      <w:r>
        <w:rPr>
          <w:rFonts w:ascii="微软雅黑" w:eastAsia="微软雅黑" w:hAnsi="微软雅黑" w:hint="eastAsia"/>
        </w:rPr>
        <w:t>等抑尘措施</w:t>
      </w:r>
      <w:proofErr w:type="gramEnd"/>
      <w:r>
        <w:rPr>
          <w:rFonts w:ascii="微软雅黑" w:eastAsia="微软雅黑" w:hAnsi="微软雅黑" w:hint="eastAsia"/>
        </w:rPr>
        <w:t>执行到位。气象部门预报五级及以上大风天气时，严禁土方开挖、回填等可能产生扬尘的施工作业，</w:t>
      </w:r>
      <w:proofErr w:type="gramStart"/>
      <w:r>
        <w:rPr>
          <w:rFonts w:ascii="微软雅黑" w:eastAsia="微软雅黑" w:hAnsi="微软雅黑" w:hint="eastAsia"/>
        </w:rPr>
        <w:t>当发布重</w:t>
      </w:r>
      <w:proofErr w:type="gramEnd"/>
      <w:r>
        <w:rPr>
          <w:rFonts w:ascii="微软雅黑" w:eastAsia="微软雅黑" w:hAnsi="微软雅黑" w:hint="eastAsia"/>
        </w:rPr>
        <w:t>污染天气预警时，及时启动应急预案响应，全市所有施工工地必须停止土方作业。（牵头单位：市城乡建设局、市住房保障房产局；责任单位：各县区政府、各园区管委会）</w:t>
      </w:r>
    </w:p>
    <w:p w14:paraId="24D39A76"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进一步强化监管。不断完善建筑工地管控措施，结合西宁市季节和气候特点，制定分阶段扬尘防控强化措施，切实减少施工工地扬尘污染。同时，充分运用智慧化工地监测监管、网格化管理等“技防+人防”措施，实现施工扬尘防</w:t>
      </w:r>
      <w:r>
        <w:rPr>
          <w:rFonts w:ascii="微软雅黑" w:eastAsia="微软雅黑" w:hAnsi="微软雅黑" w:hint="eastAsia"/>
        </w:rPr>
        <w:lastRenderedPageBreak/>
        <w:t>治实时监管，及时解决和反馈施工工地扬尘超标问题。（牵头单位：市城乡建设局；责任单位：各县区政府、各园区管委会）</w:t>
      </w:r>
    </w:p>
    <w:p w14:paraId="64D97323"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4、加强道路扬尘治理。依据现有环卫作业精细化质量标准，实现作业路段全覆盖，大力推行</w:t>
      </w:r>
      <w:proofErr w:type="gramStart"/>
      <w:r>
        <w:rPr>
          <w:rFonts w:ascii="微软雅黑" w:eastAsia="微软雅黑" w:hAnsi="微软雅黑" w:hint="eastAsia"/>
        </w:rPr>
        <w:t>低尘机械化湿扫</w:t>
      </w:r>
      <w:proofErr w:type="gramEnd"/>
      <w:r>
        <w:rPr>
          <w:rFonts w:ascii="微软雅黑" w:eastAsia="微软雅黑" w:hAnsi="微软雅黑" w:hint="eastAsia"/>
        </w:rPr>
        <w:t>作业，实行精细化保洁、地毯式吸尘、定时段清洗、全方位洒水的作业模式。2021年底前，城区主干道机扫率达到90%以上，县城主要</w:t>
      </w:r>
      <w:proofErr w:type="gramStart"/>
      <w:r>
        <w:rPr>
          <w:rFonts w:ascii="微软雅黑" w:eastAsia="微软雅黑" w:hAnsi="微软雅黑" w:hint="eastAsia"/>
        </w:rPr>
        <w:t>街道机</w:t>
      </w:r>
      <w:proofErr w:type="gramEnd"/>
      <w:r>
        <w:rPr>
          <w:rFonts w:ascii="微软雅黑" w:eastAsia="微软雅黑" w:hAnsi="微软雅黑" w:hint="eastAsia"/>
        </w:rPr>
        <w:t>扫率达到60%以上。</w:t>
      </w:r>
      <w:proofErr w:type="gramStart"/>
      <w:r>
        <w:rPr>
          <w:rFonts w:ascii="微软雅黑" w:eastAsia="微软雅黑" w:hAnsi="微软雅黑" w:hint="eastAsia"/>
        </w:rPr>
        <w:t>凡遇重污染</w:t>
      </w:r>
      <w:proofErr w:type="gramEnd"/>
      <w:r>
        <w:rPr>
          <w:rFonts w:ascii="微软雅黑" w:eastAsia="微软雅黑" w:hAnsi="微软雅黑" w:hint="eastAsia"/>
        </w:rPr>
        <w:t>天气、高温天气、大风扬尘天气，增加机扫和洒水频次。冬季气温低于5℃时停止湿法作业，以吸尘为主。同时，进一步强化人行道、背街小巷、工地周边、渣土车运输途经路线等地段清扫力度，避免道路二次扬尘污染。（牵头单位：市城市管理局；责任单位：各县区政府、各园区管委会）</w:t>
      </w:r>
    </w:p>
    <w:p w14:paraId="0522F07E"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加强渣土车辆扬尘管控。持续开展渣土运输整治，严格密闭运输措施，优化渣土运输路线，切实强化渣土运输“源头、沿途、终端”全链条监管。严查渣土车辆违规拉运行为，严肃追究渣土运输企业、施工工地的责任。同时健全完善渣土运输车辆管理台账，实现车辆智能信息化管理，对渣土运输企业和车辆实施信用考核，严厉整治渣土运输车辆未按规定时间和路线行驶、沿途抛洒、随意倾倒等违法行为。（牵头单位：市城市管理局、市城乡建设局；责任单位：各县区政府、各园区管委会）。</w:t>
      </w:r>
    </w:p>
    <w:p w14:paraId="2870BF08"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6、加大对城市裸土的治理力度。对城市公共区域、闲置未利用土地、城区道路两侧和城区河道两侧的裸土进行排查，建立</w:t>
      </w:r>
      <w:proofErr w:type="gramStart"/>
      <w:r>
        <w:rPr>
          <w:rFonts w:ascii="微软雅黑" w:eastAsia="微软雅黑" w:hAnsi="微软雅黑" w:hint="eastAsia"/>
        </w:rPr>
        <w:t>裸土地块台账</w:t>
      </w:r>
      <w:proofErr w:type="gramEnd"/>
      <w:r>
        <w:rPr>
          <w:rFonts w:ascii="微软雅黑" w:eastAsia="微软雅黑" w:hAnsi="微软雅黑" w:hint="eastAsia"/>
        </w:rPr>
        <w:t>，采取苫盖、喷洒</w:t>
      </w:r>
      <w:proofErr w:type="gramStart"/>
      <w:r>
        <w:rPr>
          <w:rFonts w:ascii="微软雅黑" w:eastAsia="微软雅黑" w:hAnsi="微软雅黑" w:hint="eastAsia"/>
        </w:rPr>
        <w:t>抑尘剂</w:t>
      </w:r>
      <w:proofErr w:type="gramEnd"/>
      <w:r>
        <w:rPr>
          <w:rFonts w:ascii="微软雅黑" w:eastAsia="微软雅黑" w:hAnsi="微软雅黑" w:hint="eastAsia"/>
        </w:rPr>
        <w:t>、硬化、绿化、冬季绿化用地洒水上冻及其他</w:t>
      </w:r>
      <w:proofErr w:type="gramStart"/>
      <w:r>
        <w:rPr>
          <w:rFonts w:ascii="微软雅黑" w:eastAsia="微软雅黑" w:hAnsi="微软雅黑" w:hint="eastAsia"/>
        </w:rPr>
        <w:t>有效抑尘措施</w:t>
      </w:r>
      <w:proofErr w:type="gramEnd"/>
      <w:r>
        <w:rPr>
          <w:rFonts w:ascii="微软雅黑" w:eastAsia="微软雅黑" w:hAnsi="微软雅黑" w:hint="eastAsia"/>
        </w:rPr>
        <w:t>，减少</w:t>
      </w:r>
      <w:proofErr w:type="gramStart"/>
      <w:r>
        <w:rPr>
          <w:rFonts w:ascii="微软雅黑" w:eastAsia="微软雅黑" w:hAnsi="微软雅黑" w:hint="eastAsia"/>
        </w:rPr>
        <w:t>裸</w:t>
      </w:r>
      <w:proofErr w:type="gramEnd"/>
      <w:r>
        <w:rPr>
          <w:rFonts w:ascii="微软雅黑" w:eastAsia="微软雅黑" w:hAnsi="微软雅黑" w:hint="eastAsia"/>
        </w:rPr>
        <w:t>土造成的扬尘污染。（责任单位：各县区政府、各园区管委会）</w:t>
      </w:r>
    </w:p>
    <w:p w14:paraId="085D64A9"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7、开展露天临时堆土场整治。加强对施工期较短的建筑工地设置的临时堆土场监管工作，堆场应建立高于堆放高度的围挡，硬化内部道路，设立堆场责任标识牌，堆场出入口设立清洗设备，场地内定期洒水、喷淋降尘，除作业面外，所有物料必须使用高密度</w:t>
      </w:r>
      <w:proofErr w:type="gramStart"/>
      <w:r>
        <w:rPr>
          <w:rFonts w:ascii="微软雅黑" w:eastAsia="微软雅黑" w:hAnsi="微软雅黑" w:hint="eastAsia"/>
        </w:rPr>
        <w:t>苫盖网</w:t>
      </w:r>
      <w:proofErr w:type="gramEnd"/>
      <w:r>
        <w:rPr>
          <w:rFonts w:ascii="微软雅黑" w:eastAsia="微软雅黑" w:hAnsi="微软雅黑" w:hint="eastAsia"/>
        </w:rPr>
        <w:t>进行苫盖。（牵头单位：市城市管理局、市城乡建设局；责任单位：各县区政府、各园区管委会）</w:t>
      </w:r>
    </w:p>
    <w:p w14:paraId="01EB5734"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8、实施降尘量考核。市生态环境局做好降尘量监测及通报工作，并根据监测结果在月考核中对超标地区扣减相应分值。各县区、园区根据通报结果，严格</w:t>
      </w:r>
      <w:proofErr w:type="gramStart"/>
      <w:r>
        <w:rPr>
          <w:rFonts w:ascii="微软雅黑" w:eastAsia="微软雅黑" w:hAnsi="微软雅黑" w:hint="eastAsia"/>
        </w:rPr>
        <w:t>降尘管</w:t>
      </w:r>
      <w:proofErr w:type="gramEnd"/>
      <w:r>
        <w:rPr>
          <w:rFonts w:ascii="微软雅黑" w:eastAsia="微软雅黑" w:hAnsi="微软雅黑" w:hint="eastAsia"/>
        </w:rPr>
        <w:t>控，五区、海湖新区、东川、南川、青海高新区城市建成区月平均降尘量不得高于10吨/月平方公里，甘河工业园区、二县城镇建成区月平均降尘量不得高于11吨/月平方公里，超标地区要迅即采取整治管控措施。（责任单位：各县区政府、各园区管委会）</w:t>
      </w:r>
    </w:p>
    <w:p w14:paraId="3C7D1505"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（二）移动源污染防治方面</w:t>
      </w:r>
    </w:p>
    <w:p w14:paraId="259C4453"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严格新车准入管理。新注册车辆同步执行国家阶段性机动车污染排放标准，对未达到标准的机动车不予办理注册登记，2021年7月1日起，全市范围销售和注册登记的重型柴油车执行《重型柴油车污染物排放限值及测量方法（中国第六阶段）》6a标准。（责任单位：市公安局、市生态环境局）</w:t>
      </w:r>
    </w:p>
    <w:p w14:paraId="76F5F705"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强化在用柴油货车排放监管。严格执行《西宁市机动车和非道路移动机械排气污染防治管理办法》，以整治冒黑烟等超标排放柴油货车为重点，持续开展遥感监测、路检路查、入户监督抽测、冒黑烟抓拍等柴油货车监督抽测执法。市公安、生态环境、交通部门要建立日常协作工作机制，实现“环保检测、公安处罚、交通督促维修”的闭环监管模式，严厉打击排放不合格车辆上路行驶行为。</w:t>
      </w:r>
      <w:r>
        <w:rPr>
          <w:rFonts w:ascii="微软雅黑" w:eastAsia="微软雅黑" w:hAnsi="微软雅黑" w:hint="eastAsia"/>
        </w:rPr>
        <w:lastRenderedPageBreak/>
        <w:t>指导督促重点用车单位全面建立绿色运输责任制和承诺制，使用国四及以上排放标准的重型柴油货车、重型燃气车或新能源车。积极推进智能门禁系统建设，具备自动识别车牌、记录并保存车牌信息功能，实施</w:t>
      </w:r>
      <w:proofErr w:type="gramStart"/>
      <w:r>
        <w:rPr>
          <w:rFonts w:ascii="微软雅黑" w:eastAsia="微软雅黑" w:hAnsi="微软雅黑" w:hint="eastAsia"/>
        </w:rPr>
        <w:t>电子台</w:t>
      </w:r>
      <w:proofErr w:type="gramEnd"/>
      <w:r>
        <w:rPr>
          <w:rFonts w:ascii="微软雅黑" w:eastAsia="微软雅黑" w:hAnsi="微软雅黑" w:hint="eastAsia"/>
        </w:rPr>
        <w:t>账管理，</w:t>
      </w:r>
      <w:proofErr w:type="gramStart"/>
      <w:r>
        <w:rPr>
          <w:rFonts w:ascii="微软雅黑" w:eastAsia="微软雅黑" w:hAnsi="微软雅黑" w:hint="eastAsia"/>
        </w:rPr>
        <w:t>限制国</w:t>
      </w:r>
      <w:proofErr w:type="gramEnd"/>
      <w:r>
        <w:rPr>
          <w:rFonts w:ascii="微软雅黑" w:eastAsia="微软雅黑" w:hAnsi="微软雅黑" w:hint="eastAsia"/>
        </w:rPr>
        <w:t>三及以下车辆运输。（牵头单位：市公安局、市交通运输局、市生态环境局、市城市管理局；责任单位：各县区政府，园区管委会）</w:t>
      </w:r>
    </w:p>
    <w:p w14:paraId="551276F9"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11、大力淘汰老旧车辆。加强柴油货车检测管理，积极采取经济补偿、限制使用、加强监管执法等措施，开展</w:t>
      </w:r>
      <w:proofErr w:type="gramStart"/>
      <w:r>
        <w:rPr>
          <w:rFonts w:ascii="微软雅黑" w:eastAsia="微软雅黑" w:hAnsi="微软雅黑" w:hint="eastAsia"/>
        </w:rPr>
        <w:t>淘汰国</w:t>
      </w:r>
      <w:proofErr w:type="gramEnd"/>
      <w:r>
        <w:rPr>
          <w:rFonts w:ascii="微软雅黑" w:eastAsia="微软雅黑" w:hAnsi="微软雅黑" w:hint="eastAsia"/>
        </w:rPr>
        <w:t>三及以下排放标准的柴油货车工作，并加快淘汰采用稀薄燃烧技术或“油改气”的老旧燃气车辆。（责任单位：市公安局、市交通运输局、市商务局、市生态环境局、市财政局）</w:t>
      </w:r>
    </w:p>
    <w:p w14:paraId="406B078C"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加大清洁能源车辆推广力度。新增及更换的城市公交车、出租车要全部使用清洁能源车辆，并逐步开展城市建成区市政环卫、邮政快递等柴油车辆清洁化改造。（责任单位：市交通运输局、市公安局、市城市管理局、市商务局、市邮政管理局）</w:t>
      </w:r>
    </w:p>
    <w:p w14:paraId="650D5E93"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13、推进实施排放检验与维修I/M制度。推进实施排放检验与维修I/M制度。完善超标车辆查处、维修、复检制度，加强超标车辆的查处力度。依据国家在用车检验规范和方法标准加强检验机构监管，严厉打击检验机构违法犯罪行为。交通运输部门按照国家和省有关规范要求加快推进辖区机动车维修机构（M站）建设,实现汽车排放检验与维护制度联动和信息闭环管理。（责任单位：市生态环境局、市交通运输局、市公安局、市商务局）</w:t>
      </w:r>
    </w:p>
    <w:p w14:paraId="4CF209A3"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14、强化非道路移动机械排放监管。以建筑和道路施工领域为重点，严格</w:t>
      </w:r>
      <w:proofErr w:type="gramStart"/>
      <w:r>
        <w:rPr>
          <w:rFonts w:ascii="微软雅黑" w:eastAsia="微软雅黑" w:hAnsi="微软雅黑" w:hint="eastAsia"/>
        </w:rPr>
        <w:t>落实非</w:t>
      </w:r>
      <w:proofErr w:type="gramEnd"/>
      <w:r>
        <w:rPr>
          <w:rFonts w:ascii="微软雅黑" w:eastAsia="微软雅黑" w:hAnsi="微软雅黑" w:hint="eastAsia"/>
        </w:rPr>
        <w:t>道路移动机械编码登记制度，施工单位应在进入施工现场前，向所在地建</w:t>
      </w:r>
      <w:r>
        <w:rPr>
          <w:rFonts w:ascii="微软雅黑" w:eastAsia="微软雅黑" w:hAnsi="微软雅黑" w:hint="eastAsia"/>
        </w:rPr>
        <w:lastRenderedPageBreak/>
        <w:t>设、生态环境等部门报备计划使用的非道路移动机械相关信息（设备名称、编码、排放标准等），禁止使用未编码登记的非道路移动机械，禁止销售国</w:t>
      </w:r>
      <w:proofErr w:type="gramStart"/>
      <w:r>
        <w:rPr>
          <w:rFonts w:ascii="微软雅黑" w:eastAsia="微软雅黑" w:hAnsi="微软雅黑" w:hint="eastAsia"/>
        </w:rPr>
        <w:t>三以下</w:t>
      </w:r>
      <w:proofErr w:type="gramEnd"/>
      <w:r>
        <w:rPr>
          <w:rFonts w:ascii="微软雅黑" w:eastAsia="微软雅黑" w:hAnsi="微软雅黑" w:hint="eastAsia"/>
        </w:rPr>
        <w:t>标准的非道路移动机械。严格落实市政府关于划定禁止使用高排放非道路移动机械区域的通告，加大非道路移动机械低</w:t>
      </w:r>
      <w:proofErr w:type="gramStart"/>
      <w:r>
        <w:rPr>
          <w:rFonts w:ascii="微软雅黑" w:eastAsia="微软雅黑" w:hAnsi="微软雅黑" w:hint="eastAsia"/>
        </w:rPr>
        <w:t>排放区禁限行</w:t>
      </w:r>
      <w:proofErr w:type="gramEnd"/>
      <w:r>
        <w:rPr>
          <w:rFonts w:ascii="微软雅黑" w:eastAsia="微软雅黑" w:hAnsi="微软雅黑" w:hint="eastAsia"/>
        </w:rPr>
        <w:t>执法力度，主城区原则上禁止使用国</w:t>
      </w:r>
      <w:proofErr w:type="gramStart"/>
      <w:r>
        <w:rPr>
          <w:rFonts w:ascii="微软雅黑" w:eastAsia="微软雅黑" w:hAnsi="微软雅黑" w:hint="eastAsia"/>
        </w:rPr>
        <w:t>三以下</w:t>
      </w:r>
      <w:proofErr w:type="gramEnd"/>
      <w:r>
        <w:rPr>
          <w:rFonts w:ascii="微软雅黑" w:eastAsia="微软雅黑" w:hAnsi="微软雅黑" w:hint="eastAsia"/>
        </w:rPr>
        <w:t>标准的非道路移动机械。（牵头单位：市城乡建设局、市农业农村局、市交通运输局、市生态环境局，责任单位：各县区政府，园区管委会）</w:t>
      </w:r>
    </w:p>
    <w:p w14:paraId="7C68A30E"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15、加强油品监管，保障车用燃油质量。严格成品油市场监管，禁止销售普通柴油和</w:t>
      </w:r>
      <w:proofErr w:type="gramStart"/>
      <w:r>
        <w:rPr>
          <w:rFonts w:ascii="微软雅黑" w:eastAsia="微软雅黑" w:hAnsi="微软雅黑" w:hint="eastAsia"/>
        </w:rPr>
        <w:t>低于国</w:t>
      </w:r>
      <w:proofErr w:type="gramEnd"/>
      <w:r>
        <w:rPr>
          <w:rFonts w:ascii="微软雅黑" w:eastAsia="微软雅黑" w:hAnsi="微软雅黑" w:hint="eastAsia"/>
        </w:rPr>
        <w:t>六标准的车用汽柴油。组织开展消除黑加油站点、流动加油油罐车专项整治行动，依法查处无证无照及超范围经营行为，基本消除违法生产销售和使用假劣非标油品现象。开展销售环节车用柴油和尿素质量监督抽检，并依法查处销售超标油品、尿素违法行为，确保油品和车用尿素质量。（牵头单位：市市场监管局、市商务局、市应急管理局、市交通运输局，责任单位：各县区政府，园区管委会）</w:t>
      </w:r>
    </w:p>
    <w:p w14:paraId="55443F0E"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16、落实重点区域车辆管控。市公安局要严格落实《西宁市机动车及非道路移动机械排气污染防治管理办法》及《西宁市关于进一步优化西宁市城区道路和车辆限行管理的通告》,安排执法人员开展常态化巡逻检查工作，加大禁限</w:t>
      </w:r>
      <w:proofErr w:type="gramStart"/>
      <w:r>
        <w:rPr>
          <w:rFonts w:ascii="微软雅黑" w:eastAsia="微软雅黑" w:hAnsi="微软雅黑" w:hint="eastAsia"/>
        </w:rPr>
        <w:t>行路段管控</w:t>
      </w:r>
      <w:proofErr w:type="gramEnd"/>
      <w:r>
        <w:rPr>
          <w:rFonts w:ascii="微软雅黑" w:eastAsia="微软雅黑" w:hAnsi="微软雅黑" w:hint="eastAsia"/>
        </w:rPr>
        <w:t>力度，对驶入禁限行区域的机动车驾驶人要依法查处。同时，针对车流量较大的重点路段和高峰时段车辆排队较长的点位，优化信号配时，科学合理疏导交通，最大限度减少因</w:t>
      </w:r>
      <w:proofErr w:type="gramStart"/>
      <w:r>
        <w:rPr>
          <w:rFonts w:ascii="微软雅黑" w:eastAsia="微软雅黑" w:hAnsi="微软雅黑" w:hint="eastAsia"/>
        </w:rPr>
        <w:t>怠</w:t>
      </w:r>
      <w:proofErr w:type="gramEnd"/>
      <w:r>
        <w:rPr>
          <w:rFonts w:ascii="微软雅黑" w:eastAsia="微软雅黑" w:hAnsi="微软雅黑" w:hint="eastAsia"/>
        </w:rPr>
        <w:t>速停放、低速行驶而造成的机动车尾气污染。市交通运输局根据市政府关于纯电动公交车辆更新计划制定重点管</w:t>
      </w:r>
      <w:proofErr w:type="gramStart"/>
      <w:r>
        <w:rPr>
          <w:rFonts w:ascii="微软雅黑" w:eastAsia="微软雅黑" w:hAnsi="微软雅黑" w:hint="eastAsia"/>
        </w:rPr>
        <w:t>控区域</w:t>
      </w:r>
      <w:proofErr w:type="gramEnd"/>
      <w:r>
        <w:rPr>
          <w:rFonts w:ascii="微软雅黑" w:eastAsia="微软雅黑" w:hAnsi="微软雅黑" w:hint="eastAsia"/>
        </w:rPr>
        <w:t>周边道路电动公交车辆调配计划，并加快祁连路、小桥大街、金桥路、开元路、海晏路、五</w:t>
      </w:r>
      <w:r>
        <w:rPr>
          <w:rFonts w:ascii="微软雅黑" w:eastAsia="微软雅黑" w:hAnsi="微软雅黑" w:hint="eastAsia"/>
        </w:rPr>
        <w:lastRenderedPageBreak/>
        <w:t>四西路、海湖桥等重点路段公交车辆替换工作。（牵头单位：市公安局、市交通运输局；责任单位：各县区政府、各园区管委会）</w:t>
      </w:r>
    </w:p>
    <w:p w14:paraId="3633D660"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（三）燃煤污染防治方面</w:t>
      </w:r>
    </w:p>
    <w:p w14:paraId="7DB3F5FD"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17、加强在用燃煤锅炉监管。建成区范围内原则上不再新建每小时35蒸</w:t>
      </w:r>
      <w:proofErr w:type="gramStart"/>
      <w:r>
        <w:rPr>
          <w:rFonts w:ascii="微软雅黑" w:eastAsia="微软雅黑" w:hAnsi="微软雅黑" w:hint="eastAsia"/>
        </w:rPr>
        <w:t>吨以下</w:t>
      </w:r>
      <w:proofErr w:type="gramEnd"/>
      <w:r>
        <w:rPr>
          <w:rFonts w:ascii="微软雅黑" w:eastAsia="微软雅黑" w:hAnsi="微软雅黑" w:hint="eastAsia"/>
        </w:rPr>
        <w:t>的燃煤锅炉，在用燃煤锅炉实行“一炉</w:t>
      </w:r>
      <w:proofErr w:type="gramStart"/>
      <w:r>
        <w:rPr>
          <w:rFonts w:ascii="微软雅黑" w:eastAsia="微软雅黑" w:hAnsi="微软雅黑" w:hint="eastAsia"/>
        </w:rPr>
        <w:t>一</w:t>
      </w:r>
      <w:proofErr w:type="gramEnd"/>
      <w:r>
        <w:rPr>
          <w:rFonts w:ascii="微软雅黑" w:eastAsia="微软雅黑" w:hAnsi="微软雅黑" w:hint="eastAsia"/>
        </w:rPr>
        <w:t>策”监管，加大执法检查力度，确保污染物达标排放。开展生物质锅炉燃料及排放管控，禁止使用劣质燃料或掺烧垃圾、工业固废等。（责任单位：各县区政府、各园区管委会）</w:t>
      </w:r>
    </w:p>
    <w:p w14:paraId="7BF0F84C"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18、积极开展燃气</w:t>
      </w:r>
      <w:proofErr w:type="gramStart"/>
      <w:r>
        <w:rPr>
          <w:rFonts w:ascii="微软雅黑" w:eastAsia="微软雅黑" w:hAnsi="微软雅黑" w:hint="eastAsia"/>
        </w:rPr>
        <w:t>锅炉低氮改造</w:t>
      </w:r>
      <w:proofErr w:type="gramEnd"/>
      <w:r>
        <w:rPr>
          <w:rFonts w:ascii="微软雅黑" w:eastAsia="微软雅黑" w:hAnsi="微软雅黑" w:hint="eastAsia"/>
        </w:rPr>
        <w:t>。西宁市新建燃气锅炉需</w:t>
      </w:r>
      <w:proofErr w:type="gramStart"/>
      <w:r>
        <w:rPr>
          <w:rFonts w:ascii="微软雅黑" w:eastAsia="微软雅黑" w:hAnsi="微软雅黑" w:hint="eastAsia"/>
        </w:rPr>
        <w:t>采用低氮燃烧</w:t>
      </w:r>
      <w:proofErr w:type="gramEnd"/>
      <w:r>
        <w:rPr>
          <w:rFonts w:ascii="微软雅黑" w:eastAsia="微软雅黑" w:hAnsi="微软雅黑" w:hint="eastAsia"/>
        </w:rPr>
        <w:t>技术，新建燃气锅炉氮氧化物排放浓度低于30mg/m3；各县区要对辖区范围内在用燃气锅炉全面进行排查监测，建立排查清单，分阶段</w:t>
      </w:r>
      <w:proofErr w:type="gramStart"/>
      <w:r>
        <w:rPr>
          <w:rFonts w:ascii="微软雅黑" w:eastAsia="微软雅黑" w:hAnsi="微软雅黑" w:hint="eastAsia"/>
        </w:rPr>
        <w:t>制定低氮改造</w:t>
      </w:r>
      <w:proofErr w:type="gramEnd"/>
      <w:r>
        <w:rPr>
          <w:rFonts w:ascii="微软雅黑" w:eastAsia="微软雅黑" w:hAnsi="微软雅黑" w:hint="eastAsia"/>
        </w:rPr>
        <w:t>计划。城北区、城东区、城西区、城中区、东川工业园区要加快推进重点管</w:t>
      </w:r>
      <w:proofErr w:type="gramStart"/>
      <w:r>
        <w:rPr>
          <w:rFonts w:ascii="微软雅黑" w:eastAsia="微软雅黑" w:hAnsi="微软雅黑" w:hint="eastAsia"/>
        </w:rPr>
        <w:t>控区域</w:t>
      </w:r>
      <w:proofErr w:type="gramEnd"/>
      <w:r>
        <w:rPr>
          <w:rFonts w:ascii="微软雅黑" w:eastAsia="微软雅黑" w:hAnsi="微软雅黑" w:hint="eastAsia"/>
        </w:rPr>
        <w:t>内燃气</w:t>
      </w:r>
      <w:proofErr w:type="gramStart"/>
      <w:r>
        <w:rPr>
          <w:rFonts w:ascii="微软雅黑" w:eastAsia="微软雅黑" w:hAnsi="微软雅黑" w:hint="eastAsia"/>
        </w:rPr>
        <w:t>锅炉低氮改造</w:t>
      </w:r>
      <w:proofErr w:type="gramEnd"/>
      <w:r>
        <w:rPr>
          <w:rFonts w:ascii="微软雅黑" w:eastAsia="微软雅黑" w:hAnsi="微软雅黑" w:hint="eastAsia"/>
        </w:rPr>
        <w:t>，进一步减少氮氧化物排放。（责任单位：各县区政府、各园区管委会）</w:t>
      </w:r>
    </w:p>
    <w:p w14:paraId="66727285"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19、持续开展燃煤设施清洁化改造。严格按照“宜电则电、宜气则气、宜煤则煤”的原则，根据全市高污染燃料禁燃区管理范围及相关要求，加大巡查检查力度，严禁在禁燃区内燃用高污染燃料，依法拆除禁燃区内高污染燃料燃用设施，稳妥推进燃煤设施清洁化改造。根据《关于开展西宁市主城区燃煤散烧整治专项行动的通知》（</w:t>
      </w:r>
      <w:proofErr w:type="gramStart"/>
      <w:r>
        <w:rPr>
          <w:rFonts w:ascii="微软雅黑" w:eastAsia="微软雅黑" w:hAnsi="微软雅黑" w:hint="eastAsia"/>
        </w:rPr>
        <w:t>宁气治</w:t>
      </w:r>
      <w:proofErr w:type="gramEnd"/>
      <w:r>
        <w:rPr>
          <w:rFonts w:ascii="微软雅黑" w:eastAsia="微软雅黑" w:hAnsi="微软雅黑" w:hint="eastAsia"/>
        </w:rPr>
        <w:t>办〔2021〕5号）文件要求，城东区、城中区、城西区、城北区和东川工业园区要对辖区内城中村(社区)、早(夜)市、集贸市场、汽配城、大型车辆集中停放地、沿街商铺、小吃店、小区门卫等使用散煤的区域集中开展排查整治，2021年4月底前分类制定整治方案，谋划实施一批重点治</w:t>
      </w:r>
      <w:r>
        <w:rPr>
          <w:rFonts w:ascii="微软雅黑" w:eastAsia="微软雅黑" w:hAnsi="微软雅黑" w:hint="eastAsia"/>
        </w:rPr>
        <w:lastRenderedPageBreak/>
        <w:t>理项目，2021年8月底前全面完成整治，所有涉及燃煤散烧</w:t>
      </w:r>
      <w:proofErr w:type="gramStart"/>
      <w:r>
        <w:rPr>
          <w:rFonts w:ascii="微软雅黑" w:eastAsia="微软雅黑" w:hAnsi="微软雅黑" w:hint="eastAsia"/>
        </w:rPr>
        <w:t>及高污燃料</w:t>
      </w:r>
      <w:proofErr w:type="gramEnd"/>
      <w:r>
        <w:rPr>
          <w:rFonts w:ascii="微软雅黑" w:eastAsia="微软雅黑" w:hAnsi="微软雅黑" w:hint="eastAsia"/>
        </w:rPr>
        <w:t>使用的城中村、经营性商户、企业等，原则上一律使用天然气、煤气、电等清洁能源进行替代，燃煤</w:t>
      </w:r>
      <w:proofErr w:type="gramStart"/>
      <w:r>
        <w:rPr>
          <w:rFonts w:ascii="微软雅黑" w:eastAsia="微软雅黑" w:hAnsi="微软雅黑" w:hint="eastAsia"/>
        </w:rPr>
        <w:t>炉全部</w:t>
      </w:r>
      <w:proofErr w:type="gramEnd"/>
      <w:r>
        <w:rPr>
          <w:rFonts w:ascii="微软雅黑" w:eastAsia="微软雅黑" w:hAnsi="微软雅黑" w:hint="eastAsia"/>
        </w:rPr>
        <w:t>限期拆除。其他区域进一步压减城乡结合部及城中村、棚户区的煤炭散烧规模。（责任单位：各县区政府、各园区管委会）</w:t>
      </w:r>
    </w:p>
    <w:p w14:paraId="4FA03C58"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20、强化煤质质量管理。加强散煤加工、储运、销售、使用环节全过程监管，严格散煤经营市场散煤质量管理，提高采暖季煤质抽检频次，加强沿街商铺和农村设施使用煤质监管，坚决打击违法销售和使用劣质散煤行为。（牵头单位：市市场监管局、市工信局、市生态环境局；责任单位：各县区政府、各园区管委会）</w:t>
      </w:r>
    </w:p>
    <w:p w14:paraId="5137E89D"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（四）工业企业污染防治方面</w:t>
      </w:r>
    </w:p>
    <w:p w14:paraId="68E3B768"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21、强化执法监管力度。开展以焦炉煤气、高炉煤气、转炉煤气为燃料的锅炉、发电机组和工业炉窑专项检查，将废气排放在线监测数据作为执法依据，严厉打击违法排污，加大超标处罚和联合惩戒力度，对未达标排放的企业实行分类整治。积极落实污染物排放限值管控要求，钢铁、水泥、有色、化工等重点行业及燃煤锅炉新建项目继续执行大气污染</w:t>
      </w:r>
      <w:proofErr w:type="gramStart"/>
      <w:r>
        <w:rPr>
          <w:rFonts w:ascii="微软雅黑" w:eastAsia="微软雅黑" w:hAnsi="微软雅黑" w:hint="eastAsia"/>
        </w:rPr>
        <w:t>物特别</w:t>
      </w:r>
      <w:proofErr w:type="gramEnd"/>
      <w:r>
        <w:rPr>
          <w:rFonts w:ascii="微软雅黑" w:eastAsia="微软雅黑" w:hAnsi="微软雅黑" w:hint="eastAsia"/>
        </w:rPr>
        <w:t>排放限值；结合我市空气质量改善的目标要求和项目升级改造进程，甘河、东川、北川、大华等工业园区内现有钢铁、水泥、有色、化工等行业企业逐步执行大气污染</w:t>
      </w:r>
      <w:proofErr w:type="gramStart"/>
      <w:r>
        <w:rPr>
          <w:rFonts w:ascii="微软雅黑" w:eastAsia="微软雅黑" w:hAnsi="微软雅黑" w:hint="eastAsia"/>
        </w:rPr>
        <w:t>物特别</w:t>
      </w:r>
      <w:proofErr w:type="gramEnd"/>
      <w:r>
        <w:rPr>
          <w:rFonts w:ascii="微软雅黑" w:eastAsia="微软雅黑" w:hAnsi="微软雅黑" w:hint="eastAsia"/>
        </w:rPr>
        <w:t>排放限值。在确保工业污染源全面达标排放的基础上，指导企业通过清洁生产审核手段挖掘深度治理空间，全面提升污染治理水平，进一步降低污染物排放总量。（责任单位：各县区政府、各园区管委会）</w:t>
      </w:r>
    </w:p>
    <w:p w14:paraId="030011F6"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22、持续推进重点行业无组织废气污染整治。健全完善“一厂</w:t>
      </w:r>
      <w:proofErr w:type="gramStart"/>
      <w:r>
        <w:rPr>
          <w:rFonts w:ascii="微软雅黑" w:eastAsia="微软雅黑" w:hAnsi="微软雅黑" w:hint="eastAsia"/>
        </w:rPr>
        <w:t>一</w:t>
      </w:r>
      <w:proofErr w:type="gramEnd"/>
      <w:r>
        <w:rPr>
          <w:rFonts w:ascii="微软雅黑" w:eastAsia="微软雅黑" w:hAnsi="微软雅黑" w:hint="eastAsia"/>
        </w:rPr>
        <w:t>策一档”制度，督促钢铁、铁合金、有色、化工、水泥等重点行业完成无组织排放整治。采取多部门联合执法方式，通过检查土地性质、安全生产、污染治理等，巩固“散乱污”企业整治成果，加强动态管理，避免出现反弹。（责任单位：各县区政府、各园区管委会）</w:t>
      </w:r>
    </w:p>
    <w:p w14:paraId="34BDC38A"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23、持续推进挥发性有机物（VOCs）治理。严格落实生态环境部《重点行业挥发性有机物综合治理方案》，完成西宁市重点行业挥发性有机物详查工作。根据调查结果分行业制定整治方案，各县区、园区以废气达标和总量控制双约束，全面推进工业企业挥发性有机物深度治理。禁止建设和使用高VOCs含量的溶剂型涂料、油墨、胶黏剂等项目，全面推广低毒、低挥发性环保原料的使用，加强废气的收集和末端治理。</w:t>
      </w:r>
      <w:proofErr w:type="gramStart"/>
      <w:r>
        <w:rPr>
          <w:rFonts w:ascii="微软雅黑" w:eastAsia="微软雅黑" w:hAnsi="微软雅黑" w:hint="eastAsia"/>
        </w:rPr>
        <w:t>充分运用走航监测</w:t>
      </w:r>
      <w:proofErr w:type="gramEnd"/>
      <w:r>
        <w:rPr>
          <w:rFonts w:ascii="微软雅黑" w:eastAsia="微软雅黑" w:hAnsi="微软雅黑" w:hint="eastAsia"/>
        </w:rPr>
        <w:t>等手段，加大执法力度，提高监管效能，及时发现问题，督促整改到位。（牵头单位：市生态环境局；责任单位：各县区政府、各园区管委会）</w:t>
      </w:r>
    </w:p>
    <w:p w14:paraId="6F034F50"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24、开展专项执法行动。组织开展汽车维修行业专项执法检查行动，从严查处无照、不具备</w:t>
      </w:r>
      <w:proofErr w:type="gramStart"/>
      <w:r>
        <w:rPr>
          <w:rFonts w:ascii="微软雅黑" w:eastAsia="微软雅黑" w:hAnsi="微软雅黑" w:hint="eastAsia"/>
        </w:rPr>
        <w:t>钣喷条件从事钣</w:t>
      </w:r>
      <w:proofErr w:type="gramEnd"/>
      <w:r>
        <w:rPr>
          <w:rFonts w:ascii="微软雅黑" w:eastAsia="微软雅黑" w:hAnsi="微软雅黑" w:hint="eastAsia"/>
        </w:rPr>
        <w:t>喷作业、未经审批验收从事</w:t>
      </w:r>
      <w:proofErr w:type="gramStart"/>
      <w:r>
        <w:rPr>
          <w:rFonts w:ascii="微软雅黑" w:eastAsia="微软雅黑" w:hAnsi="微软雅黑" w:hint="eastAsia"/>
        </w:rPr>
        <w:t>钣</w:t>
      </w:r>
      <w:proofErr w:type="gramEnd"/>
      <w:r>
        <w:rPr>
          <w:rFonts w:ascii="微软雅黑" w:eastAsia="微软雅黑" w:hAnsi="微软雅黑" w:hint="eastAsia"/>
        </w:rPr>
        <w:t>喷作业的机动车维修经营行为，于2021年5月底前完成。对加油站、储油库油气回收装置运行情况开展监督性检测和常态化管理。（责任单位：各县区政府、各园区管委会）</w:t>
      </w:r>
    </w:p>
    <w:p w14:paraId="6D069A29"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25、持续推进工业炉窑专项整治。按照“淘汰一批、替代一 批、治理一批”的原则，有序推进19家工业炉窑综合治理工作,实现工业炉窑废气达标排放。（牵头单位：市生态环境局；责任单位：各县区政府、各园区管委会）</w:t>
      </w:r>
    </w:p>
    <w:p w14:paraId="3154F887"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（五）其他面源污染防治方面</w:t>
      </w:r>
    </w:p>
    <w:p w14:paraId="23CF2099"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26、加强秸秆综合利用，严禁露天焚烧。坚持堵疏结合，加大政策支持力度，全面推进秸秆综合利用。进一步提高垃圾收集率，生活垃圾集中收集点须密闭收集，及时清运，严禁露天焚烧垃圾、建筑废弃物、农作物秸秆、荒草等。（牵头单位：市农业农村局、市林草局、市城市管理局、市城乡建设局；责任单位：各县区政府、各园区管委会）</w:t>
      </w:r>
    </w:p>
    <w:p w14:paraId="5C2240FB"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27、加强餐饮油烟整治。加大餐饮油烟治理力度，城市建成区范围内餐饮服务经营场所应安装高效油烟净化设施，督促未安装相应设施的餐饮业及时安装到位，已安装油烟净化设施的餐饮业做好定期保养维护，确保设施稳定运行，发挥实效。各县区要开展辖区范围内的餐饮油烟排放情况专项排查及整治行动，建立排查台账，并对存在油烟污染扰民的餐饮企业进行整治，严厉打击经营性餐饮油烟直排等违法排污行为，取缔地排烟道，要求于2021年8月底前完成整治。城东区、城西区、城中区、城北区要试点开展辖区餐饮油烟在线监测监管工作。（责任单位：各县区政府、各园区管委会）</w:t>
      </w:r>
    </w:p>
    <w:p w14:paraId="2923CE41"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 xml:space="preserve">　（六）多种污染物协同管控方面</w:t>
      </w:r>
    </w:p>
    <w:p w14:paraId="5DAC4AC2"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28、加强PM2.5和臭氧协同控制。充分利用已完成的西宁市大气污染物排放清单，颗粒物、氮氧化物和臭氧来源解析，西宁市颗粒物本底值和大气环境容量研究，重点企业挥发性有机物排放详查及“一厂</w:t>
      </w:r>
      <w:proofErr w:type="gramStart"/>
      <w:r>
        <w:rPr>
          <w:rFonts w:ascii="微软雅黑" w:eastAsia="微软雅黑" w:hAnsi="微软雅黑" w:hint="eastAsia"/>
        </w:rPr>
        <w:t>一</w:t>
      </w:r>
      <w:proofErr w:type="gramEnd"/>
      <w:r>
        <w:rPr>
          <w:rFonts w:ascii="微软雅黑" w:eastAsia="微软雅黑" w:hAnsi="微软雅黑" w:hint="eastAsia"/>
        </w:rPr>
        <w:t>策”综合治理方案等研究成果，加强PM2.5和臭氧的协同管控。开展重点管</w:t>
      </w:r>
      <w:proofErr w:type="gramStart"/>
      <w:r>
        <w:rPr>
          <w:rFonts w:ascii="微软雅黑" w:eastAsia="微软雅黑" w:hAnsi="微软雅黑" w:hint="eastAsia"/>
        </w:rPr>
        <w:t>控区域</w:t>
      </w:r>
      <w:proofErr w:type="gramEnd"/>
      <w:r>
        <w:rPr>
          <w:rFonts w:ascii="微软雅黑" w:eastAsia="微软雅黑" w:hAnsi="微软雅黑" w:hint="eastAsia"/>
        </w:rPr>
        <w:t>不同时段及空间污染排放特征，分类精准施测，有效削</w:t>
      </w:r>
      <w:proofErr w:type="gramStart"/>
      <w:r>
        <w:rPr>
          <w:rFonts w:ascii="微软雅黑" w:eastAsia="微软雅黑" w:hAnsi="微软雅黑" w:hint="eastAsia"/>
        </w:rPr>
        <w:t>峰减频</w:t>
      </w:r>
      <w:proofErr w:type="gramEnd"/>
      <w:r>
        <w:rPr>
          <w:rFonts w:ascii="微软雅黑" w:eastAsia="微软雅黑" w:hAnsi="微软雅黑" w:hint="eastAsia"/>
        </w:rPr>
        <w:t>，持续改善空气质量。（牵头单位：市生态环境局；责任单位：各县区政府、各园区管委会）</w:t>
      </w:r>
    </w:p>
    <w:p w14:paraId="35BCE8B1"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29、实施温室气体和污染物协同控制。强化大气污染物与温室气体协同减排，根据省级碳排放达</w:t>
      </w:r>
      <w:proofErr w:type="gramStart"/>
      <w:r>
        <w:rPr>
          <w:rFonts w:ascii="微软雅黑" w:eastAsia="微软雅黑" w:hAnsi="微软雅黑" w:hint="eastAsia"/>
        </w:rPr>
        <w:t>峰行动</w:t>
      </w:r>
      <w:proofErr w:type="gramEnd"/>
      <w:r>
        <w:rPr>
          <w:rFonts w:ascii="微软雅黑" w:eastAsia="微软雅黑" w:hAnsi="微软雅黑" w:hint="eastAsia"/>
        </w:rPr>
        <w:t>方案，启动我市2030年前碳排放达</w:t>
      </w:r>
      <w:proofErr w:type="gramStart"/>
      <w:r>
        <w:rPr>
          <w:rFonts w:ascii="微软雅黑" w:eastAsia="微软雅黑" w:hAnsi="微软雅黑" w:hint="eastAsia"/>
        </w:rPr>
        <w:t>峰行动</w:t>
      </w:r>
      <w:proofErr w:type="gramEnd"/>
      <w:r>
        <w:rPr>
          <w:rFonts w:ascii="微软雅黑" w:eastAsia="微软雅黑" w:hAnsi="微软雅黑" w:hint="eastAsia"/>
        </w:rPr>
        <w:t>方案编制工作，开展温室气体统计核算工作。结合我市实际制定控制温室气体排放方案和主要污染物总量控制计划，减少温室气体和污染物排放，积极推进西宁市火电行业参与共用碳排放交易活动，充分发挥环境经济政策作用，激励企业自发开展节能减排。（牵头单位：市生态环境局；责任单位：各县区政府、各园区管委会）</w:t>
      </w:r>
    </w:p>
    <w:p w14:paraId="2B379D94"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（七）深化协同共治</w:t>
      </w:r>
    </w:p>
    <w:p w14:paraId="0FA4F0FD"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30、做好重污染天气应急响应及联动。各县区、园区严格落实《西宁市重污染天气应急预案》要求，细化制定应急减排措施，并将减排措施要求在排污许可证中载明，落实到企业各工艺环节，实施“一厂</w:t>
      </w:r>
      <w:proofErr w:type="gramStart"/>
      <w:r>
        <w:rPr>
          <w:rFonts w:ascii="微软雅黑" w:eastAsia="微软雅黑" w:hAnsi="微软雅黑" w:hint="eastAsia"/>
        </w:rPr>
        <w:t>一</w:t>
      </w:r>
      <w:proofErr w:type="gramEnd"/>
      <w:r>
        <w:rPr>
          <w:rFonts w:ascii="微软雅黑" w:eastAsia="微软雅黑" w:hAnsi="微软雅黑" w:hint="eastAsia"/>
        </w:rPr>
        <w:t>策”清单化管理，并向社会公布。加强空气质量六项污染物协同治理，力争临界天气转为优良，各县区、园区要按照发布的重污染天气预警信息，有针对性采取防控措施。（责任单位：各县区政府、各园区管委会）</w:t>
      </w:r>
    </w:p>
    <w:p w14:paraId="45BDD28E"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31、加强联防联控。深化与海东市的联防联控工作机制，推进区域联防联控工作，协同解决区域性大气污染突出问题，实现环境质量信息共享、污染共治。（责任单位：市生态环境局）</w:t>
      </w:r>
    </w:p>
    <w:p w14:paraId="1E4377B7"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（八）科技基础支撑方面</w:t>
      </w:r>
    </w:p>
    <w:p w14:paraId="1D547110"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32、持续强化网格化监管。市生态环境局要进一步发挥好大气环境网格化监管平台调度指挥功能，各区政府和东川工业园区要充分利用网格化监测监管平台和手机APP，对下达的任务及时查处、及时反馈，切实发挥网格化监管实效。</w:t>
      </w:r>
      <w:r>
        <w:rPr>
          <w:rFonts w:ascii="微软雅黑" w:eastAsia="微软雅黑" w:hAnsi="微软雅黑" w:hint="eastAsia"/>
        </w:rPr>
        <w:lastRenderedPageBreak/>
        <w:t>同时，其他区域要运用好已有的市、区（县）、社区、</w:t>
      </w:r>
      <w:proofErr w:type="gramStart"/>
      <w:r>
        <w:rPr>
          <w:rFonts w:ascii="微软雅黑" w:eastAsia="微软雅黑" w:hAnsi="微软雅黑" w:hint="eastAsia"/>
        </w:rPr>
        <w:t>网格员</w:t>
      </w:r>
      <w:proofErr w:type="gramEnd"/>
      <w:r>
        <w:rPr>
          <w:rFonts w:ascii="微软雅黑" w:eastAsia="微软雅黑" w:hAnsi="微软雅黑" w:hint="eastAsia"/>
        </w:rPr>
        <w:t>四级网格运行机制，做到获取网格质量数</w:t>
      </w:r>
      <w:proofErr w:type="gramStart"/>
      <w:r>
        <w:rPr>
          <w:rFonts w:ascii="微软雅黑" w:eastAsia="微软雅黑" w:hAnsi="微软雅黑" w:hint="eastAsia"/>
        </w:rPr>
        <w:t>据实时</w:t>
      </w:r>
      <w:proofErr w:type="gramEnd"/>
      <w:r>
        <w:rPr>
          <w:rFonts w:ascii="微软雅黑" w:eastAsia="微软雅黑" w:hAnsi="微软雅黑" w:hint="eastAsia"/>
        </w:rPr>
        <w:t>精准、分析</w:t>
      </w:r>
      <w:proofErr w:type="gramStart"/>
      <w:r>
        <w:rPr>
          <w:rFonts w:ascii="微软雅黑" w:eastAsia="微软雅黑" w:hAnsi="微软雅黑" w:hint="eastAsia"/>
        </w:rPr>
        <w:t>研判情况</w:t>
      </w:r>
      <w:proofErr w:type="gramEnd"/>
      <w:r>
        <w:rPr>
          <w:rFonts w:ascii="微软雅黑" w:eastAsia="微软雅黑" w:hAnsi="微软雅黑" w:hint="eastAsia"/>
        </w:rPr>
        <w:t>及时准确、处理问题快速有力。（牵头单位：市生态环境局；责任单位：各县区政府、各园区管委会）</w:t>
      </w:r>
    </w:p>
    <w:p w14:paraId="4B823486"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33、持续开展“一市</w:t>
      </w:r>
      <w:proofErr w:type="gramStart"/>
      <w:r>
        <w:rPr>
          <w:rFonts w:ascii="微软雅黑" w:eastAsia="微软雅黑" w:hAnsi="微软雅黑" w:hint="eastAsia"/>
        </w:rPr>
        <w:t>一</w:t>
      </w:r>
      <w:proofErr w:type="gramEnd"/>
      <w:r>
        <w:rPr>
          <w:rFonts w:ascii="微软雅黑" w:eastAsia="微软雅黑" w:hAnsi="微软雅黑" w:hint="eastAsia"/>
        </w:rPr>
        <w:t>策”精细化管控。引进专家团队驻场服务，建立污染源督查监管及实时调度机制，以多种科技手段为支撑，开展各项相关数据</w:t>
      </w:r>
      <w:proofErr w:type="gramStart"/>
      <w:r>
        <w:rPr>
          <w:rFonts w:ascii="微软雅黑" w:eastAsia="微软雅黑" w:hAnsi="微软雅黑" w:hint="eastAsia"/>
        </w:rPr>
        <w:t>研</w:t>
      </w:r>
      <w:proofErr w:type="gramEnd"/>
      <w:r>
        <w:rPr>
          <w:rFonts w:ascii="微软雅黑" w:eastAsia="微软雅黑" w:hAnsi="微软雅黑" w:hint="eastAsia"/>
        </w:rPr>
        <w:t>判分析，摸清污染底数和规律，把“看得见、说不清”的污染来源问题逐步理清，建立</w:t>
      </w:r>
      <w:proofErr w:type="gramStart"/>
      <w:r>
        <w:rPr>
          <w:rFonts w:ascii="微软雅黑" w:eastAsia="微软雅黑" w:hAnsi="微软雅黑" w:hint="eastAsia"/>
        </w:rPr>
        <w:t>科技治</w:t>
      </w:r>
      <w:proofErr w:type="gramEnd"/>
      <w:r>
        <w:rPr>
          <w:rFonts w:ascii="微软雅黑" w:eastAsia="微软雅黑" w:hAnsi="微软雅黑" w:hint="eastAsia"/>
        </w:rPr>
        <w:t>气、精准治气的服务模式，持续推进大气污染防治的精细化管理。（责任单位：市生态环境局）</w:t>
      </w:r>
    </w:p>
    <w:p w14:paraId="5D25DDFB"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34、加强项目和资金管理。各地区要结合环境空气质量改善需求，以解决本辖区突出大气环境问题为重点，坚持用资金引项目、以项目促治污的原则，认真梳理治污项目，按规定做好中央和省级项目入库前期工作，确保申请项目成熟可行。（牵头单位：市生态环境局；责任单位：各县区政府、各园区管委会）</w:t>
      </w:r>
    </w:p>
    <w:p w14:paraId="10C1D634"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四、工作要求</w:t>
      </w:r>
    </w:p>
    <w:p w14:paraId="77435191"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加强组织领导。各地区、园区和部门要高度重视大气污染治理工作，按照“党政同责、一岗双责”要求，把大气污染防治工作放在重要位置，纳入经济社会发展考核评价体系，牢固树立“抓环保就是抓高质量发展”理念，压实各方责任，明确任务分工，对标省定目标任务和本方案工作要求，采取有力措施，确保完成年度各项重点工作任务。</w:t>
      </w:r>
    </w:p>
    <w:p w14:paraId="6C9D2F38"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（二）严格责任落实。依照职责分工，对本部门所承担任务细化、量化，制定符合实际、详细具体的推进方案，进一步严格措施、狠抓落实，确保责任到位、</w:t>
      </w:r>
      <w:r>
        <w:rPr>
          <w:rFonts w:ascii="微软雅黑" w:eastAsia="微软雅黑" w:hAnsi="微软雅黑" w:hint="eastAsia"/>
        </w:rPr>
        <w:lastRenderedPageBreak/>
        <w:t>监管到位、措施落实到位。各县区、园区要结合本地区空气质量改善目标，厘清工作责任，完善任务清单，制定推进计划，细化工作措施，明确完成时限，将目标任务逐项逐条分解到有关部门、排污单位，压实大气污染防治工作职责。</w:t>
      </w:r>
    </w:p>
    <w:p w14:paraId="652967CF"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加强督查检查。各县区、园区在认真落实本辖区内大气污染防治措施的同时，要强化巡查检查，发现问题制定整改方案，实行“挂账”销号、动态跟踪管理。市大气办将2021度目标任务完成情况作为考核重要内容，对各县区、各园区空气质量改善目标任务完成情况进行月通报、月考核和月排名。同时，根据《西宁市大气污染综合治理工作考核暂行办法》，启动通报、约谈、问责等程序。</w:t>
      </w:r>
    </w:p>
    <w:p w14:paraId="008062C5" w14:textId="77777777" w:rsidR="002D7FEB" w:rsidRDefault="002D7FEB" w:rsidP="002D7FE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做好舆论宣传。各地区、园区和部门要加强舆论宣传引导，组织多种形式的宣传活动，倡导文明绿色的消费方式和生活习惯，鼓励群众通过多种渠道举报环境违法行为，动员社会各方力量，群防群治，形成全社会共同参与环境保护的良好氛围，形成保卫“西宁蓝”的强大合力，巩固提升蓝天保卫成果，深入实施大气污染综合治理，推动西宁市经济社会高质量发展。</w:t>
      </w:r>
    </w:p>
    <w:p w14:paraId="70108BF5" w14:textId="1F8CE01E" w:rsidR="004F3F59" w:rsidRPr="002D7FEB" w:rsidRDefault="004F3F59" w:rsidP="00817BDD">
      <w:pPr>
        <w:pStyle w:val="a9"/>
        <w:spacing w:before="240" w:beforeAutospacing="0" w:after="240" w:afterAutospacing="0"/>
        <w:rPr>
          <w:rFonts w:ascii="微软雅黑" w:eastAsia="微软雅黑" w:hAnsi="微软雅黑"/>
        </w:rPr>
      </w:pPr>
    </w:p>
    <w:sectPr w:rsidR="004F3F59" w:rsidRPr="002D7F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3B67" w14:textId="77777777" w:rsidR="00307C23" w:rsidRDefault="00307C23" w:rsidP="006B783D">
      <w:r>
        <w:separator/>
      </w:r>
    </w:p>
  </w:endnote>
  <w:endnote w:type="continuationSeparator" w:id="0">
    <w:p w14:paraId="667CE3D2" w14:textId="77777777" w:rsidR="00307C23" w:rsidRDefault="00307C23"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0EAC" w14:textId="77777777" w:rsidR="00307C23" w:rsidRDefault="00307C23" w:rsidP="006B783D">
      <w:r>
        <w:separator/>
      </w:r>
    </w:p>
  </w:footnote>
  <w:footnote w:type="continuationSeparator" w:id="0">
    <w:p w14:paraId="501EA20A" w14:textId="77777777" w:rsidR="00307C23" w:rsidRDefault="00307C23"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12123"/>
    <w:rsid w:val="00030181"/>
    <w:rsid w:val="0003534E"/>
    <w:rsid w:val="000443AE"/>
    <w:rsid w:val="00082DD8"/>
    <w:rsid w:val="000A0304"/>
    <w:rsid w:val="000B2431"/>
    <w:rsid w:val="000B71E9"/>
    <w:rsid w:val="000D7B3F"/>
    <w:rsid w:val="000E774F"/>
    <w:rsid w:val="0011262F"/>
    <w:rsid w:val="0011600A"/>
    <w:rsid w:val="00116FB4"/>
    <w:rsid w:val="00132527"/>
    <w:rsid w:val="00140A60"/>
    <w:rsid w:val="00171159"/>
    <w:rsid w:val="00177635"/>
    <w:rsid w:val="001A0861"/>
    <w:rsid w:val="001A2090"/>
    <w:rsid w:val="001F1E01"/>
    <w:rsid w:val="00216D73"/>
    <w:rsid w:val="002175AD"/>
    <w:rsid w:val="00230349"/>
    <w:rsid w:val="002504C6"/>
    <w:rsid w:val="00256BD6"/>
    <w:rsid w:val="002704DE"/>
    <w:rsid w:val="00277971"/>
    <w:rsid w:val="002814F7"/>
    <w:rsid w:val="002C291D"/>
    <w:rsid w:val="002C32D2"/>
    <w:rsid w:val="002D68BF"/>
    <w:rsid w:val="002D7FEB"/>
    <w:rsid w:val="002E242B"/>
    <w:rsid w:val="002E79CB"/>
    <w:rsid w:val="00300C7A"/>
    <w:rsid w:val="00301E35"/>
    <w:rsid w:val="00307C23"/>
    <w:rsid w:val="00310083"/>
    <w:rsid w:val="003106C4"/>
    <w:rsid w:val="0032342D"/>
    <w:rsid w:val="00342E95"/>
    <w:rsid w:val="00343CE1"/>
    <w:rsid w:val="003513AC"/>
    <w:rsid w:val="00357622"/>
    <w:rsid w:val="00364770"/>
    <w:rsid w:val="00372EB4"/>
    <w:rsid w:val="00373AD4"/>
    <w:rsid w:val="00386DDF"/>
    <w:rsid w:val="00394B2A"/>
    <w:rsid w:val="003C42CB"/>
    <w:rsid w:val="003F07C8"/>
    <w:rsid w:val="004079EA"/>
    <w:rsid w:val="004269F8"/>
    <w:rsid w:val="0043017F"/>
    <w:rsid w:val="004431EC"/>
    <w:rsid w:val="004532C1"/>
    <w:rsid w:val="0047797C"/>
    <w:rsid w:val="004B3E45"/>
    <w:rsid w:val="004C42FA"/>
    <w:rsid w:val="004E470A"/>
    <w:rsid w:val="004F3F59"/>
    <w:rsid w:val="00512130"/>
    <w:rsid w:val="00533890"/>
    <w:rsid w:val="00534BC8"/>
    <w:rsid w:val="00535F1C"/>
    <w:rsid w:val="00546226"/>
    <w:rsid w:val="00552728"/>
    <w:rsid w:val="005542BE"/>
    <w:rsid w:val="005A14D9"/>
    <w:rsid w:val="005D4FF9"/>
    <w:rsid w:val="005D6217"/>
    <w:rsid w:val="00612FD6"/>
    <w:rsid w:val="006456D8"/>
    <w:rsid w:val="006553F3"/>
    <w:rsid w:val="00667325"/>
    <w:rsid w:val="006974AD"/>
    <w:rsid w:val="006A6730"/>
    <w:rsid w:val="006B54F1"/>
    <w:rsid w:val="006B75EC"/>
    <w:rsid w:val="006B783D"/>
    <w:rsid w:val="006C15A0"/>
    <w:rsid w:val="006C15EF"/>
    <w:rsid w:val="006E5005"/>
    <w:rsid w:val="006F71B5"/>
    <w:rsid w:val="00716367"/>
    <w:rsid w:val="00742CFC"/>
    <w:rsid w:val="00742E12"/>
    <w:rsid w:val="00744A0E"/>
    <w:rsid w:val="00776D3D"/>
    <w:rsid w:val="007800DE"/>
    <w:rsid w:val="00786BD0"/>
    <w:rsid w:val="00787BA9"/>
    <w:rsid w:val="007926C0"/>
    <w:rsid w:val="007A168A"/>
    <w:rsid w:val="007A169E"/>
    <w:rsid w:val="007A725D"/>
    <w:rsid w:val="007A7397"/>
    <w:rsid w:val="007A7860"/>
    <w:rsid w:val="007A7A1C"/>
    <w:rsid w:val="007B6BEB"/>
    <w:rsid w:val="007C7B0E"/>
    <w:rsid w:val="007D163D"/>
    <w:rsid w:val="007E3D13"/>
    <w:rsid w:val="007F1972"/>
    <w:rsid w:val="00811333"/>
    <w:rsid w:val="00817BDD"/>
    <w:rsid w:val="00825A09"/>
    <w:rsid w:val="008431C7"/>
    <w:rsid w:val="00855C4D"/>
    <w:rsid w:val="00863401"/>
    <w:rsid w:val="008642DC"/>
    <w:rsid w:val="008712B8"/>
    <w:rsid w:val="00881FA8"/>
    <w:rsid w:val="008B597B"/>
    <w:rsid w:val="008C7FE3"/>
    <w:rsid w:val="008D2C21"/>
    <w:rsid w:val="00930A6B"/>
    <w:rsid w:val="00955161"/>
    <w:rsid w:val="00993E96"/>
    <w:rsid w:val="009A0BFB"/>
    <w:rsid w:val="009C3EB2"/>
    <w:rsid w:val="009E7E6C"/>
    <w:rsid w:val="009F0552"/>
    <w:rsid w:val="009F6368"/>
    <w:rsid w:val="00A03F7C"/>
    <w:rsid w:val="00A04CC4"/>
    <w:rsid w:val="00A1189E"/>
    <w:rsid w:val="00A26255"/>
    <w:rsid w:val="00A33A4D"/>
    <w:rsid w:val="00A3682D"/>
    <w:rsid w:val="00A47577"/>
    <w:rsid w:val="00A56DE5"/>
    <w:rsid w:val="00A65C3F"/>
    <w:rsid w:val="00A7596C"/>
    <w:rsid w:val="00AA2376"/>
    <w:rsid w:val="00AB198E"/>
    <w:rsid w:val="00AC023B"/>
    <w:rsid w:val="00AC7DAB"/>
    <w:rsid w:val="00AD131D"/>
    <w:rsid w:val="00AD77E3"/>
    <w:rsid w:val="00AE292A"/>
    <w:rsid w:val="00AE5F9A"/>
    <w:rsid w:val="00B23184"/>
    <w:rsid w:val="00B23F11"/>
    <w:rsid w:val="00B33ED3"/>
    <w:rsid w:val="00B609D0"/>
    <w:rsid w:val="00B60E76"/>
    <w:rsid w:val="00B6354E"/>
    <w:rsid w:val="00B64107"/>
    <w:rsid w:val="00B65DAB"/>
    <w:rsid w:val="00B91E37"/>
    <w:rsid w:val="00BA0872"/>
    <w:rsid w:val="00BA4B63"/>
    <w:rsid w:val="00BD1A69"/>
    <w:rsid w:val="00BD2A2C"/>
    <w:rsid w:val="00BD6F74"/>
    <w:rsid w:val="00BF2D21"/>
    <w:rsid w:val="00BF4F8B"/>
    <w:rsid w:val="00C03792"/>
    <w:rsid w:val="00C03EE2"/>
    <w:rsid w:val="00C174E7"/>
    <w:rsid w:val="00C30ED2"/>
    <w:rsid w:val="00C36EA5"/>
    <w:rsid w:val="00C7678A"/>
    <w:rsid w:val="00C86B00"/>
    <w:rsid w:val="00C948F1"/>
    <w:rsid w:val="00CA26EE"/>
    <w:rsid w:val="00CA49D6"/>
    <w:rsid w:val="00CA504F"/>
    <w:rsid w:val="00CB73FA"/>
    <w:rsid w:val="00D13B2E"/>
    <w:rsid w:val="00D1755A"/>
    <w:rsid w:val="00D27CD3"/>
    <w:rsid w:val="00D40BBE"/>
    <w:rsid w:val="00D41E9C"/>
    <w:rsid w:val="00D56DEB"/>
    <w:rsid w:val="00D576D6"/>
    <w:rsid w:val="00D57B17"/>
    <w:rsid w:val="00D62F85"/>
    <w:rsid w:val="00D652E2"/>
    <w:rsid w:val="00D7124C"/>
    <w:rsid w:val="00D76942"/>
    <w:rsid w:val="00DD3619"/>
    <w:rsid w:val="00E174EF"/>
    <w:rsid w:val="00E34936"/>
    <w:rsid w:val="00E36FAE"/>
    <w:rsid w:val="00E40F7D"/>
    <w:rsid w:val="00E41941"/>
    <w:rsid w:val="00E43BD0"/>
    <w:rsid w:val="00E454B8"/>
    <w:rsid w:val="00E463BA"/>
    <w:rsid w:val="00E57E15"/>
    <w:rsid w:val="00E70513"/>
    <w:rsid w:val="00E85A05"/>
    <w:rsid w:val="00EB3A82"/>
    <w:rsid w:val="00EB4BDB"/>
    <w:rsid w:val="00ED41B7"/>
    <w:rsid w:val="00EE7C54"/>
    <w:rsid w:val="00F05D7F"/>
    <w:rsid w:val="00F320E5"/>
    <w:rsid w:val="00F343DB"/>
    <w:rsid w:val="00F43DF5"/>
    <w:rsid w:val="00F4583B"/>
    <w:rsid w:val="00F5729A"/>
    <w:rsid w:val="00F77F34"/>
    <w:rsid w:val="00F8220A"/>
    <w:rsid w:val="00F82EB6"/>
    <w:rsid w:val="00F879FF"/>
    <w:rsid w:val="00F97972"/>
    <w:rsid w:val="00FA4ABF"/>
    <w:rsid w:val="00FB26FE"/>
    <w:rsid w:val="00FC3DDA"/>
    <w:rsid w:val="00FD32E7"/>
    <w:rsid w:val="00FD7ED3"/>
    <w:rsid w:val="00FE3D95"/>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4355313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173306429">
      <w:bodyDiv w:val="1"/>
      <w:marLeft w:val="0"/>
      <w:marRight w:val="0"/>
      <w:marTop w:val="0"/>
      <w:marBottom w:val="0"/>
      <w:divBdr>
        <w:top w:val="none" w:sz="0" w:space="0" w:color="auto"/>
        <w:left w:val="none" w:sz="0" w:space="0" w:color="auto"/>
        <w:bottom w:val="none" w:sz="0" w:space="0" w:color="auto"/>
        <w:right w:val="none" w:sz="0" w:space="0" w:color="auto"/>
      </w:divBdr>
      <w:divsChild>
        <w:div w:id="352734540">
          <w:marLeft w:val="0"/>
          <w:marRight w:val="0"/>
          <w:marTop w:val="0"/>
          <w:marBottom w:val="0"/>
          <w:divBdr>
            <w:top w:val="none" w:sz="0" w:space="0" w:color="auto"/>
            <w:left w:val="none" w:sz="0" w:space="0" w:color="auto"/>
            <w:bottom w:val="none" w:sz="0" w:space="0" w:color="auto"/>
            <w:right w:val="none" w:sz="0" w:space="0" w:color="auto"/>
          </w:divBdr>
        </w:div>
      </w:divsChild>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1307152">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4700883">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58315473">
      <w:bodyDiv w:val="1"/>
      <w:marLeft w:val="0"/>
      <w:marRight w:val="0"/>
      <w:marTop w:val="0"/>
      <w:marBottom w:val="0"/>
      <w:divBdr>
        <w:top w:val="none" w:sz="0" w:space="0" w:color="auto"/>
        <w:left w:val="none" w:sz="0" w:space="0" w:color="auto"/>
        <w:bottom w:val="none" w:sz="0" w:space="0" w:color="auto"/>
        <w:right w:val="none" w:sz="0" w:space="0" w:color="auto"/>
      </w:divBdr>
    </w:div>
    <w:div w:id="364327617">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397480885">
      <w:bodyDiv w:val="1"/>
      <w:marLeft w:val="0"/>
      <w:marRight w:val="0"/>
      <w:marTop w:val="0"/>
      <w:marBottom w:val="0"/>
      <w:divBdr>
        <w:top w:val="none" w:sz="0" w:space="0" w:color="auto"/>
        <w:left w:val="none" w:sz="0" w:space="0" w:color="auto"/>
        <w:bottom w:val="none" w:sz="0" w:space="0" w:color="auto"/>
        <w:right w:val="none" w:sz="0" w:space="0" w:color="auto"/>
      </w:divBdr>
    </w:div>
    <w:div w:id="433214639">
      <w:bodyDiv w:val="1"/>
      <w:marLeft w:val="0"/>
      <w:marRight w:val="0"/>
      <w:marTop w:val="0"/>
      <w:marBottom w:val="0"/>
      <w:divBdr>
        <w:top w:val="none" w:sz="0" w:space="0" w:color="auto"/>
        <w:left w:val="none" w:sz="0" w:space="0" w:color="auto"/>
        <w:bottom w:val="none" w:sz="0" w:space="0" w:color="auto"/>
        <w:right w:val="none" w:sz="0" w:space="0" w:color="auto"/>
      </w:divBdr>
    </w:div>
    <w:div w:id="444693025">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45413551">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31123679">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60956741">
      <w:bodyDiv w:val="1"/>
      <w:marLeft w:val="0"/>
      <w:marRight w:val="0"/>
      <w:marTop w:val="0"/>
      <w:marBottom w:val="0"/>
      <w:divBdr>
        <w:top w:val="none" w:sz="0" w:space="0" w:color="auto"/>
        <w:left w:val="none" w:sz="0" w:space="0" w:color="auto"/>
        <w:bottom w:val="none" w:sz="0" w:space="0" w:color="auto"/>
        <w:right w:val="none" w:sz="0" w:space="0" w:color="auto"/>
      </w:divBdr>
    </w:div>
    <w:div w:id="763650400">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45830571">
      <w:bodyDiv w:val="1"/>
      <w:marLeft w:val="0"/>
      <w:marRight w:val="0"/>
      <w:marTop w:val="0"/>
      <w:marBottom w:val="0"/>
      <w:divBdr>
        <w:top w:val="none" w:sz="0" w:space="0" w:color="auto"/>
        <w:left w:val="none" w:sz="0" w:space="0" w:color="auto"/>
        <w:bottom w:val="none" w:sz="0" w:space="0" w:color="auto"/>
        <w:right w:val="none" w:sz="0" w:space="0" w:color="auto"/>
      </w:divBdr>
    </w:div>
    <w:div w:id="874580535">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21793679">
      <w:bodyDiv w:val="1"/>
      <w:marLeft w:val="0"/>
      <w:marRight w:val="0"/>
      <w:marTop w:val="0"/>
      <w:marBottom w:val="0"/>
      <w:divBdr>
        <w:top w:val="none" w:sz="0" w:space="0" w:color="auto"/>
        <w:left w:val="none" w:sz="0" w:space="0" w:color="auto"/>
        <w:bottom w:val="none" w:sz="0" w:space="0" w:color="auto"/>
        <w:right w:val="none" w:sz="0" w:space="0" w:color="auto"/>
      </w:divBdr>
      <w:divsChild>
        <w:div w:id="1972593335">
          <w:marLeft w:val="0"/>
          <w:marRight w:val="0"/>
          <w:marTop w:val="0"/>
          <w:marBottom w:val="0"/>
          <w:divBdr>
            <w:top w:val="none" w:sz="0" w:space="0" w:color="auto"/>
            <w:left w:val="none" w:sz="0" w:space="0" w:color="auto"/>
            <w:bottom w:val="none" w:sz="0" w:space="0" w:color="auto"/>
            <w:right w:val="none" w:sz="0" w:space="0" w:color="auto"/>
          </w:divBdr>
        </w:div>
      </w:divsChild>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084836308">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152062882">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42177119">
      <w:bodyDiv w:val="1"/>
      <w:marLeft w:val="0"/>
      <w:marRight w:val="0"/>
      <w:marTop w:val="0"/>
      <w:marBottom w:val="0"/>
      <w:divBdr>
        <w:top w:val="none" w:sz="0" w:space="0" w:color="auto"/>
        <w:left w:val="none" w:sz="0" w:space="0" w:color="auto"/>
        <w:bottom w:val="none" w:sz="0" w:space="0" w:color="auto"/>
        <w:right w:val="none" w:sz="0" w:space="0" w:color="auto"/>
      </w:divBdr>
    </w:div>
    <w:div w:id="1259025291">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53995815">
      <w:bodyDiv w:val="1"/>
      <w:marLeft w:val="0"/>
      <w:marRight w:val="0"/>
      <w:marTop w:val="0"/>
      <w:marBottom w:val="0"/>
      <w:divBdr>
        <w:top w:val="none" w:sz="0" w:space="0" w:color="auto"/>
        <w:left w:val="none" w:sz="0" w:space="0" w:color="auto"/>
        <w:bottom w:val="none" w:sz="0" w:space="0" w:color="auto"/>
        <w:right w:val="none" w:sz="0" w:space="0" w:color="auto"/>
      </w:divBdr>
    </w:div>
    <w:div w:id="1361667027">
      <w:bodyDiv w:val="1"/>
      <w:marLeft w:val="0"/>
      <w:marRight w:val="0"/>
      <w:marTop w:val="0"/>
      <w:marBottom w:val="0"/>
      <w:divBdr>
        <w:top w:val="none" w:sz="0" w:space="0" w:color="auto"/>
        <w:left w:val="none" w:sz="0" w:space="0" w:color="auto"/>
        <w:bottom w:val="none" w:sz="0" w:space="0" w:color="auto"/>
        <w:right w:val="none" w:sz="0" w:space="0" w:color="auto"/>
      </w:divBdr>
    </w:div>
    <w:div w:id="1365639815">
      <w:bodyDiv w:val="1"/>
      <w:marLeft w:val="0"/>
      <w:marRight w:val="0"/>
      <w:marTop w:val="0"/>
      <w:marBottom w:val="0"/>
      <w:divBdr>
        <w:top w:val="none" w:sz="0" w:space="0" w:color="auto"/>
        <w:left w:val="none" w:sz="0" w:space="0" w:color="auto"/>
        <w:bottom w:val="none" w:sz="0" w:space="0" w:color="auto"/>
        <w:right w:val="none" w:sz="0" w:space="0" w:color="auto"/>
      </w:divBdr>
    </w:div>
    <w:div w:id="1375815873">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412584667">
      <w:bodyDiv w:val="1"/>
      <w:marLeft w:val="0"/>
      <w:marRight w:val="0"/>
      <w:marTop w:val="0"/>
      <w:marBottom w:val="0"/>
      <w:divBdr>
        <w:top w:val="none" w:sz="0" w:space="0" w:color="auto"/>
        <w:left w:val="none" w:sz="0" w:space="0" w:color="auto"/>
        <w:bottom w:val="none" w:sz="0" w:space="0" w:color="auto"/>
        <w:right w:val="none" w:sz="0" w:space="0" w:color="auto"/>
      </w:divBdr>
    </w:div>
    <w:div w:id="1437823608">
      <w:bodyDiv w:val="1"/>
      <w:marLeft w:val="0"/>
      <w:marRight w:val="0"/>
      <w:marTop w:val="0"/>
      <w:marBottom w:val="0"/>
      <w:divBdr>
        <w:top w:val="none" w:sz="0" w:space="0" w:color="auto"/>
        <w:left w:val="none" w:sz="0" w:space="0" w:color="auto"/>
        <w:bottom w:val="none" w:sz="0" w:space="0" w:color="auto"/>
        <w:right w:val="none" w:sz="0" w:space="0" w:color="auto"/>
      </w:divBdr>
      <w:divsChild>
        <w:div w:id="1251885567">
          <w:marLeft w:val="0"/>
          <w:marRight w:val="0"/>
          <w:marTop w:val="0"/>
          <w:marBottom w:val="0"/>
          <w:divBdr>
            <w:top w:val="none" w:sz="0" w:space="0" w:color="auto"/>
            <w:left w:val="none" w:sz="0" w:space="0" w:color="auto"/>
            <w:bottom w:val="none" w:sz="0" w:space="0" w:color="auto"/>
            <w:right w:val="none" w:sz="0" w:space="0" w:color="auto"/>
          </w:divBdr>
        </w:div>
        <w:div w:id="18818632">
          <w:marLeft w:val="0"/>
          <w:marRight w:val="0"/>
          <w:marTop w:val="0"/>
          <w:marBottom w:val="0"/>
          <w:divBdr>
            <w:top w:val="none" w:sz="0" w:space="0" w:color="auto"/>
            <w:left w:val="none" w:sz="0" w:space="0" w:color="auto"/>
            <w:bottom w:val="none" w:sz="0" w:space="0" w:color="auto"/>
            <w:right w:val="none" w:sz="0" w:space="0" w:color="auto"/>
          </w:divBdr>
        </w:div>
        <w:div w:id="609704715">
          <w:marLeft w:val="0"/>
          <w:marRight w:val="0"/>
          <w:marTop w:val="0"/>
          <w:marBottom w:val="0"/>
          <w:divBdr>
            <w:top w:val="none" w:sz="0" w:space="0" w:color="auto"/>
            <w:left w:val="none" w:sz="0" w:space="0" w:color="auto"/>
            <w:bottom w:val="none" w:sz="0" w:space="0" w:color="auto"/>
            <w:right w:val="none" w:sz="0" w:space="0" w:color="auto"/>
          </w:divBdr>
        </w:div>
        <w:div w:id="1583492552">
          <w:marLeft w:val="0"/>
          <w:marRight w:val="0"/>
          <w:marTop w:val="0"/>
          <w:marBottom w:val="0"/>
          <w:divBdr>
            <w:top w:val="none" w:sz="0" w:space="0" w:color="auto"/>
            <w:left w:val="none" w:sz="0" w:space="0" w:color="auto"/>
            <w:bottom w:val="none" w:sz="0" w:space="0" w:color="auto"/>
            <w:right w:val="none" w:sz="0" w:space="0" w:color="auto"/>
          </w:divBdr>
        </w:div>
        <w:div w:id="1435857858">
          <w:marLeft w:val="0"/>
          <w:marRight w:val="0"/>
          <w:marTop w:val="0"/>
          <w:marBottom w:val="0"/>
          <w:divBdr>
            <w:top w:val="none" w:sz="0" w:space="0" w:color="auto"/>
            <w:left w:val="none" w:sz="0" w:space="0" w:color="auto"/>
            <w:bottom w:val="none" w:sz="0" w:space="0" w:color="auto"/>
            <w:right w:val="none" w:sz="0" w:space="0" w:color="auto"/>
          </w:divBdr>
        </w:div>
        <w:div w:id="67774608">
          <w:marLeft w:val="0"/>
          <w:marRight w:val="0"/>
          <w:marTop w:val="0"/>
          <w:marBottom w:val="0"/>
          <w:divBdr>
            <w:top w:val="none" w:sz="0" w:space="0" w:color="auto"/>
            <w:left w:val="none" w:sz="0" w:space="0" w:color="auto"/>
            <w:bottom w:val="none" w:sz="0" w:space="0" w:color="auto"/>
            <w:right w:val="none" w:sz="0" w:space="0" w:color="auto"/>
          </w:divBdr>
        </w:div>
        <w:div w:id="781729818">
          <w:marLeft w:val="0"/>
          <w:marRight w:val="0"/>
          <w:marTop w:val="0"/>
          <w:marBottom w:val="0"/>
          <w:divBdr>
            <w:top w:val="none" w:sz="0" w:space="0" w:color="auto"/>
            <w:left w:val="none" w:sz="0" w:space="0" w:color="auto"/>
            <w:bottom w:val="none" w:sz="0" w:space="0" w:color="auto"/>
            <w:right w:val="none" w:sz="0" w:space="0" w:color="auto"/>
          </w:divBdr>
        </w:div>
        <w:div w:id="1117602843">
          <w:marLeft w:val="0"/>
          <w:marRight w:val="0"/>
          <w:marTop w:val="0"/>
          <w:marBottom w:val="0"/>
          <w:divBdr>
            <w:top w:val="none" w:sz="0" w:space="0" w:color="auto"/>
            <w:left w:val="none" w:sz="0" w:space="0" w:color="auto"/>
            <w:bottom w:val="none" w:sz="0" w:space="0" w:color="auto"/>
            <w:right w:val="none" w:sz="0" w:space="0" w:color="auto"/>
          </w:divBdr>
        </w:div>
        <w:div w:id="1812553974">
          <w:marLeft w:val="0"/>
          <w:marRight w:val="0"/>
          <w:marTop w:val="0"/>
          <w:marBottom w:val="0"/>
          <w:divBdr>
            <w:top w:val="none" w:sz="0" w:space="0" w:color="auto"/>
            <w:left w:val="none" w:sz="0" w:space="0" w:color="auto"/>
            <w:bottom w:val="none" w:sz="0" w:space="0" w:color="auto"/>
            <w:right w:val="none" w:sz="0" w:space="0" w:color="auto"/>
          </w:divBdr>
        </w:div>
        <w:div w:id="1546484018">
          <w:marLeft w:val="0"/>
          <w:marRight w:val="0"/>
          <w:marTop w:val="0"/>
          <w:marBottom w:val="0"/>
          <w:divBdr>
            <w:top w:val="none" w:sz="0" w:space="0" w:color="auto"/>
            <w:left w:val="none" w:sz="0" w:space="0" w:color="auto"/>
            <w:bottom w:val="none" w:sz="0" w:space="0" w:color="auto"/>
            <w:right w:val="none" w:sz="0" w:space="0" w:color="auto"/>
          </w:divBdr>
        </w:div>
        <w:div w:id="479806388">
          <w:marLeft w:val="0"/>
          <w:marRight w:val="0"/>
          <w:marTop w:val="0"/>
          <w:marBottom w:val="0"/>
          <w:divBdr>
            <w:top w:val="none" w:sz="0" w:space="0" w:color="auto"/>
            <w:left w:val="none" w:sz="0" w:space="0" w:color="auto"/>
            <w:bottom w:val="none" w:sz="0" w:space="0" w:color="auto"/>
            <w:right w:val="none" w:sz="0" w:space="0" w:color="auto"/>
          </w:divBdr>
        </w:div>
        <w:div w:id="1847788445">
          <w:marLeft w:val="0"/>
          <w:marRight w:val="0"/>
          <w:marTop w:val="0"/>
          <w:marBottom w:val="0"/>
          <w:divBdr>
            <w:top w:val="none" w:sz="0" w:space="0" w:color="auto"/>
            <w:left w:val="none" w:sz="0" w:space="0" w:color="auto"/>
            <w:bottom w:val="none" w:sz="0" w:space="0" w:color="auto"/>
            <w:right w:val="none" w:sz="0" w:space="0" w:color="auto"/>
          </w:divBdr>
        </w:div>
        <w:div w:id="776557399">
          <w:marLeft w:val="0"/>
          <w:marRight w:val="0"/>
          <w:marTop w:val="0"/>
          <w:marBottom w:val="0"/>
          <w:divBdr>
            <w:top w:val="none" w:sz="0" w:space="0" w:color="auto"/>
            <w:left w:val="none" w:sz="0" w:space="0" w:color="auto"/>
            <w:bottom w:val="none" w:sz="0" w:space="0" w:color="auto"/>
            <w:right w:val="none" w:sz="0" w:space="0" w:color="auto"/>
          </w:divBdr>
        </w:div>
        <w:div w:id="1391808536">
          <w:marLeft w:val="0"/>
          <w:marRight w:val="0"/>
          <w:marTop w:val="0"/>
          <w:marBottom w:val="0"/>
          <w:divBdr>
            <w:top w:val="none" w:sz="0" w:space="0" w:color="auto"/>
            <w:left w:val="none" w:sz="0" w:space="0" w:color="auto"/>
            <w:bottom w:val="none" w:sz="0" w:space="0" w:color="auto"/>
            <w:right w:val="none" w:sz="0" w:space="0" w:color="auto"/>
          </w:divBdr>
        </w:div>
        <w:div w:id="1224679859">
          <w:marLeft w:val="0"/>
          <w:marRight w:val="0"/>
          <w:marTop w:val="0"/>
          <w:marBottom w:val="0"/>
          <w:divBdr>
            <w:top w:val="none" w:sz="0" w:space="0" w:color="auto"/>
            <w:left w:val="none" w:sz="0" w:space="0" w:color="auto"/>
            <w:bottom w:val="none" w:sz="0" w:space="0" w:color="auto"/>
            <w:right w:val="none" w:sz="0" w:space="0" w:color="auto"/>
          </w:divBdr>
        </w:div>
        <w:div w:id="1752002993">
          <w:marLeft w:val="0"/>
          <w:marRight w:val="0"/>
          <w:marTop w:val="0"/>
          <w:marBottom w:val="0"/>
          <w:divBdr>
            <w:top w:val="none" w:sz="0" w:space="0" w:color="auto"/>
            <w:left w:val="none" w:sz="0" w:space="0" w:color="auto"/>
            <w:bottom w:val="none" w:sz="0" w:space="0" w:color="auto"/>
            <w:right w:val="none" w:sz="0" w:space="0" w:color="auto"/>
          </w:divBdr>
        </w:div>
        <w:div w:id="936719687">
          <w:marLeft w:val="0"/>
          <w:marRight w:val="0"/>
          <w:marTop w:val="0"/>
          <w:marBottom w:val="0"/>
          <w:divBdr>
            <w:top w:val="none" w:sz="0" w:space="0" w:color="auto"/>
            <w:left w:val="none" w:sz="0" w:space="0" w:color="auto"/>
            <w:bottom w:val="none" w:sz="0" w:space="0" w:color="auto"/>
            <w:right w:val="none" w:sz="0" w:space="0" w:color="auto"/>
          </w:divBdr>
        </w:div>
        <w:div w:id="183905462">
          <w:marLeft w:val="0"/>
          <w:marRight w:val="0"/>
          <w:marTop w:val="0"/>
          <w:marBottom w:val="0"/>
          <w:divBdr>
            <w:top w:val="none" w:sz="0" w:space="0" w:color="auto"/>
            <w:left w:val="none" w:sz="0" w:space="0" w:color="auto"/>
            <w:bottom w:val="none" w:sz="0" w:space="0" w:color="auto"/>
            <w:right w:val="none" w:sz="0" w:space="0" w:color="auto"/>
          </w:divBdr>
        </w:div>
        <w:div w:id="1390692608">
          <w:marLeft w:val="0"/>
          <w:marRight w:val="0"/>
          <w:marTop w:val="0"/>
          <w:marBottom w:val="0"/>
          <w:divBdr>
            <w:top w:val="none" w:sz="0" w:space="0" w:color="auto"/>
            <w:left w:val="none" w:sz="0" w:space="0" w:color="auto"/>
            <w:bottom w:val="none" w:sz="0" w:space="0" w:color="auto"/>
            <w:right w:val="none" w:sz="0" w:space="0" w:color="auto"/>
          </w:divBdr>
        </w:div>
        <w:div w:id="545214752">
          <w:marLeft w:val="0"/>
          <w:marRight w:val="0"/>
          <w:marTop w:val="0"/>
          <w:marBottom w:val="0"/>
          <w:divBdr>
            <w:top w:val="none" w:sz="0" w:space="0" w:color="auto"/>
            <w:left w:val="none" w:sz="0" w:space="0" w:color="auto"/>
            <w:bottom w:val="none" w:sz="0" w:space="0" w:color="auto"/>
            <w:right w:val="none" w:sz="0" w:space="0" w:color="auto"/>
          </w:divBdr>
        </w:div>
        <w:div w:id="1305548516">
          <w:marLeft w:val="0"/>
          <w:marRight w:val="0"/>
          <w:marTop w:val="0"/>
          <w:marBottom w:val="0"/>
          <w:divBdr>
            <w:top w:val="none" w:sz="0" w:space="0" w:color="auto"/>
            <w:left w:val="none" w:sz="0" w:space="0" w:color="auto"/>
            <w:bottom w:val="none" w:sz="0" w:space="0" w:color="auto"/>
            <w:right w:val="none" w:sz="0" w:space="0" w:color="auto"/>
          </w:divBdr>
        </w:div>
        <w:div w:id="997340588">
          <w:marLeft w:val="0"/>
          <w:marRight w:val="0"/>
          <w:marTop w:val="0"/>
          <w:marBottom w:val="0"/>
          <w:divBdr>
            <w:top w:val="none" w:sz="0" w:space="0" w:color="auto"/>
            <w:left w:val="none" w:sz="0" w:space="0" w:color="auto"/>
            <w:bottom w:val="none" w:sz="0" w:space="0" w:color="auto"/>
            <w:right w:val="none" w:sz="0" w:space="0" w:color="auto"/>
          </w:divBdr>
        </w:div>
        <w:div w:id="684022385">
          <w:marLeft w:val="0"/>
          <w:marRight w:val="0"/>
          <w:marTop w:val="0"/>
          <w:marBottom w:val="0"/>
          <w:divBdr>
            <w:top w:val="none" w:sz="0" w:space="0" w:color="auto"/>
            <w:left w:val="none" w:sz="0" w:space="0" w:color="auto"/>
            <w:bottom w:val="none" w:sz="0" w:space="0" w:color="auto"/>
            <w:right w:val="none" w:sz="0" w:space="0" w:color="auto"/>
          </w:divBdr>
        </w:div>
        <w:div w:id="1367146517">
          <w:marLeft w:val="0"/>
          <w:marRight w:val="0"/>
          <w:marTop w:val="0"/>
          <w:marBottom w:val="0"/>
          <w:divBdr>
            <w:top w:val="none" w:sz="0" w:space="0" w:color="auto"/>
            <w:left w:val="none" w:sz="0" w:space="0" w:color="auto"/>
            <w:bottom w:val="none" w:sz="0" w:space="0" w:color="auto"/>
            <w:right w:val="none" w:sz="0" w:space="0" w:color="auto"/>
          </w:divBdr>
        </w:div>
        <w:div w:id="883104168">
          <w:marLeft w:val="0"/>
          <w:marRight w:val="0"/>
          <w:marTop w:val="0"/>
          <w:marBottom w:val="0"/>
          <w:divBdr>
            <w:top w:val="none" w:sz="0" w:space="0" w:color="auto"/>
            <w:left w:val="none" w:sz="0" w:space="0" w:color="auto"/>
            <w:bottom w:val="none" w:sz="0" w:space="0" w:color="auto"/>
            <w:right w:val="none" w:sz="0" w:space="0" w:color="auto"/>
          </w:divBdr>
        </w:div>
        <w:div w:id="1683363417">
          <w:marLeft w:val="0"/>
          <w:marRight w:val="0"/>
          <w:marTop w:val="0"/>
          <w:marBottom w:val="0"/>
          <w:divBdr>
            <w:top w:val="none" w:sz="0" w:space="0" w:color="auto"/>
            <w:left w:val="none" w:sz="0" w:space="0" w:color="auto"/>
            <w:bottom w:val="none" w:sz="0" w:space="0" w:color="auto"/>
            <w:right w:val="none" w:sz="0" w:space="0" w:color="auto"/>
          </w:divBdr>
        </w:div>
        <w:div w:id="1709526314">
          <w:marLeft w:val="0"/>
          <w:marRight w:val="0"/>
          <w:marTop w:val="0"/>
          <w:marBottom w:val="0"/>
          <w:divBdr>
            <w:top w:val="none" w:sz="0" w:space="0" w:color="auto"/>
            <w:left w:val="none" w:sz="0" w:space="0" w:color="auto"/>
            <w:bottom w:val="none" w:sz="0" w:space="0" w:color="auto"/>
            <w:right w:val="none" w:sz="0" w:space="0" w:color="auto"/>
          </w:divBdr>
        </w:div>
        <w:div w:id="1614706645">
          <w:marLeft w:val="0"/>
          <w:marRight w:val="0"/>
          <w:marTop w:val="0"/>
          <w:marBottom w:val="0"/>
          <w:divBdr>
            <w:top w:val="none" w:sz="0" w:space="0" w:color="auto"/>
            <w:left w:val="none" w:sz="0" w:space="0" w:color="auto"/>
            <w:bottom w:val="none" w:sz="0" w:space="0" w:color="auto"/>
            <w:right w:val="none" w:sz="0" w:space="0" w:color="auto"/>
          </w:divBdr>
        </w:div>
        <w:div w:id="1557080083">
          <w:marLeft w:val="0"/>
          <w:marRight w:val="0"/>
          <w:marTop w:val="0"/>
          <w:marBottom w:val="0"/>
          <w:divBdr>
            <w:top w:val="none" w:sz="0" w:space="0" w:color="auto"/>
            <w:left w:val="none" w:sz="0" w:space="0" w:color="auto"/>
            <w:bottom w:val="none" w:sz="0" w:space="0" w:color="auto"/>
            <w:right w:val="none" w:sz="0" w:space="0" w:color="auto"/>
          </w:divBdr>
        </w:div>
        <w:div w:id="1748385094">
          <w:marLeft w:val="0"/>
          <w:marRight w:val="0"/>
          <w:marTop w:val="0"/>
          <w:marBottom w:val="0"/>
          <w:divBdr>
            <w:top w:val="none" w:sz="0" w:space="0" w:color="auto"/>
            <w:left w:val="none" w:sz="0" w:space="0" w:color="auto"/>
            <w:bottom w:val="none" w:sz="0" w:space="0" w:color="auto"/>
            <w:right w:val="none" w:sz="0" w:space="0" w:color="auto"/>
          </w:divBdr>
        </w:div>
        <w:div w:id="1048069377">
          <w:marLeft w:val="0"/>
          <w:marRight w:val="0"/>
          <w:marTop w:val="0"/>
          <w:marBottom w:val="0"/>
          <w:divBdr>
            <w:top w:val="none" w:sz="0" w:space="0" w:color="auto"/>
            <w:left w:val="none" w:sz="0" w:space="0" w:color="auto"/>
            <w:bottom w:val="none" w:sz="0" w:space="0" w:color="auto"/>
            <w:right w:val="none" w:sz="0" w:space="0" w:color="auto"/>
          </w:divBdr>
        </w:div>
        <w:div w:id="1649356497">
          <w:marLeft w:val="0"/>
          <w:marRight w:val="0"/>
          <w:marTop w:val="0"/>
          <w:marBottom w:val="0"/>
          <w:divBdr>
            <w:top w:val="none" w:sz="0" w:space="0" w:color="auto"/>
            <w:left w:val="none" w:sz="0" w:space="0" w:color="auto"/>
            <w:bottom w:val="none" w:sz="0" w:space="0" w:color="auto"/>
            <w:right w:val="none" w:sz="0" w:space="0" w:color="auto"/>
          </w:divBdr>
        </w:div>
        <w:div w:id="319892898">
          <w:marLeft w:val="0"/>
          <w:marRight w:val="0"/>
          <w:marTop w:val="0"/>
          <w:marBottom w:val="0"/>
          <w:divBdr>
            <w:top w:val="none" w:sz="0" w:space="0" w:color="auto"/>
            <w:left w:val="none" w:sz="0" w:space="0" w:color="auto"/>
            <w:bottom w:val="none" w:sz="0" w:space="0" w:color="auto"/>
            <w:right w:val="none" w:sz="0" w:space="0" w:color="auto"/>
          </w:divBdr>
        </w:div>
        <w:div w:id="701055194">
          <w:marLeft w:val="0"/>
          <w:marRight w:val="0"/>
          <w:marTop w:val="0"/>
          <w:marBottom w:val="0"/>
          <w:divBdr>
            <w:top w:val="none" w:sz="0" w:space="0" w:color="auto"/>
            <w:left w:val="none" w:sz="0" w:space="0" w:color="auto"/>
            <w:bottom w:val="none" w:sz="0" w:space="0" w:color="auto"/>
            <w:right w:val="none" w:sz="0" w:space="0" w:color="auto"/>
          </w:divBdr>
        </w:div>
        <w:div w:id="1949461973">
          <w:marLeft w:val="0"/>
          <w:marRight w:val="0"/>
          <w:marTop w:val="0"/>
          <w:marBottom w:val="0"/>
          <w:divBdr>
            <w:top w:val="none" w:sz="0" w:space="0" w:color="auto"/>
            <w:left w:val="none" w:sz="0" w:space="0" w:color="auto"/>
            <w:bottom w:val="none" w:sz="0" w:space="0" w:color="auto"/>
            <w:right w:val="none" w:sz="0" w:space="0" w:color="auto"/>
          </w:divBdr>
        </w:div>
        <w:div w:id="607661238">
          <w:marLeft w:val="0"/>
          <w:marRight w:val="0"/>
          <w:marTop w:val="0"/>
          <w:marBottom w:val="0"/>
          <w:divBdr>
            <w:top w:val="none" w:sz="0" w:space="0" w:color="auto"/>
            <w:left w:val="none" w:sz="0" w:space="0" w:color="auto"/>
            <w:bottom w:val="none" w:sz="0" w:space="0" w:color="auto"/>
            <w:right w:val="none" w:sz="0" w:space="0" w:color="auto"/>
          </w:divBdr>
        </w:div>
        <w:div w:id="1501197790">
          <w:marLeft w:val="0"/>
          <w:marRight w:val="0"/>
          <w:marTop w:val="0"/>
          <w:marBottom w:val="0"/>
          <w:divBdr>
            <w:top w:val="none" w:sz="0" w:space="0" w:color="auto"/>
            <w:left w:val="none" w:sz="0" w:space="0" w:color="auto"/>
            <w:bottom w:val="none" w:sz="0" w:space="0" w:color="auto"/>
            <w:right w:val="none" w:sz="0" w:space="0" w:color="auto"/>
          </w:divBdr>
        </w:div>
        <w:div w:id="1967656990">
          <w:marLeft w:val="0"/>
          <w:marRight w:val="0"/>
          <w:marTop w:val="0"/>
          <w:marBottom w:val="0"/>
          <w:divBdr>
            <w:top w:val="none" w:sz="0" w:space="0" w:color="auto"/>
            <w:left w:val="none" w:sz="0" w:space="0" w:color="auto"/>
            <w:bottom w:val="none" w:sz="0" w:space="0" w:color="auto"/>
            <w:right w:val="none" w:sz="0" w:space="0" w:color="auto"/>
          </w:divBdr>
        </w:div>
        <w:div w:id="1670016545">
          <w:marLeft w:val="0"/>
          <w:marRight w:val="0"/>
          <w:marTop w:val="0"/>
          <w:marBottom w:val="0"/>
          <w:divBdr>
            <w:top w:val="none" w:sz="0" w:space="0" w:color="auto"/>
            <w:left w:val="none" w:sz="0" w:space="0" w:color="auto"/>
            <w:bottom w:val="none" w:sz="0" w:space="0" w:color="auto"/>
            <w:right w:val="none" w:sz="0" w:space="0" w:color="auto"/>
          </w:divBdr>
        </w:div>
        <w:div w:id="2136674542">
          <w:marLeft w:val="0"/>
          <w:marRight w:val="0"/>
          <w:marTop w:val="0"/>
          <w:marBottom w:val="0"/>
          <w:divBdr>
            <w:top w:val="none" w:sz="0" w:space="0" w:color="auto"/>
            <w:left w:val="none" w:sz="0" w:space="0" w:color="auto"/>
            <w:bottom w:val="none" w:sz="0" w:space="0" w:color="auto"/>
            <w:right w:val="none" w:sz="0" w:space="0" w:color="auto"/>
          </w:divBdr>
        </w:div>
        <w:div w:id="248466069">
          <w:marLeft w:val="0"/>
          <w:marRight w:val="0"/>
          <w:marTop w:val="0"/>
          <w:marBottom w:val="0"/>
          <w:divBdr>
            <w:top w:val="none" w:sz="0" w:space="0" w:color="auto"/>
            <w:left w:val="none" w:sz="0" w:space="0" w:color="auto"/>
            <w:bottom w:val="none" w:sz="0" w:space="0" w:color="auto"/>
            <w:right w:val="none" w:sz="0" w:space="0" w:color="auto"/>
          </w:divBdr>
        </w:div>
        <w:div w:id="1526744692">
          <w:marLeft w:val="0"/>
          <w:marRight w:val="0"/>
          <w:marTop w:val="0"/>
          <w:marBottom w:val="0"/>
          <w:divBdr>
            <w:top w:val="none" w:sz="0" w:space="0" w:color="auto"/>
            <w:left w:val="none" w:sz="0" w:space="0" w:color="auto"/>
            <w:bottom w:val="none" w:sz="0" w:space="0" w:color="auto"/>
            <w:right w:val="none" w:sz="0" w:space="0" w:color="auto"/>
          </w:divBdr>
        </w:div>
        <w:div w:id="1594169914">
          <w:marLeft w:val="0"/>
          <w:marRight w:val="0"/>
          <w:marTop w:val="0"/>
          <w:marBottom w:val="0"/>
          <w:divBdr>
            <w:top w:val="none" w:sz="0" w:space="0" w:color="auto"/>
            <w:left w:val="none" w:sz="0" w:space="0" w:color="auto"/>
            <w:bottom w:val="none" w:sz="0" w:space="0" w:color="auto"/>
            <w:right w:val="none" w:sz="0" w:space="0" w:color="auto"/>
          </w:divBdr>
        </w:div>
        <w:div w:id="623075119">
          <w:marLeft w:val="0"/>
          <w:marRight w:val="0"/>
          <w:marTop w:val="0"/>
          <w:marBottom w:val="0"/>
          <w:divBdr>
            <w:top w:val="none" w:sz="0" w:space="0" w:color="auto"/>
            <w:left w:val="none" w:sz="0" w:space="0" w:color="auto"/>
            <w:bottom w:val="none" w:sz="0" w:space="0" w:color="auto"/>
            <w:right w:val="none" w:sz="0" w:space="0" w:color="auto"/>
          </w:divBdr>
        </w:div>
        <w:div w:id="793064071">
          <w:marLeft w:val="0"/>
          <w:marRight w:val="0"/>
          <w:marTop w:val="0"/>
          <w:marBottom w:val="0"/>
          <w:divBdr>
            <w:top w:val="none" w:sz="0" w:space="0" w:color="auto"/>
            <w:left w:val="none" w:sz="0" w:space="0" w:color="auto"/>
            <w:bottom w:val="none" w:sz="0" w:space="0" w:color="auto"/>
            <w:right w:val="none" w:sz="0" w:space="0" w:color="auto"/>
          </w:divBdr>
        </w:div>
        <w:div w:id="213394862">
          <w:marLeft w:val="0"/>
          <w:marRight w:val="0"/>
          <w:marTop w:val="0"/>
          <w:marBottom w:val="0"/>
          <w:divBdr>
            <w:top w:val="none" w:sz="0" w:space="0" w:color="auto"/>
            <w:left w:val="none" w:sz="0" w:space="0" w:color="auto"/>
            <w:bottom w:val="none" w:sz="0" w:space="0" w:color="auto"/>
            <w:right w:val="none" w:sz="0" w:space="0" w:color="auto"/>
          </w:divBdr>
        </w:div>
        <w:div w:id="167912505">
          <w:marLeft w:val="0"/>
          <w:marRight w:val="0"/>
          <w:marTop w:val="0"/>
          <w:marBottom w:val="0"/>
          <w:divBdr>
            <w:top w:val="none" w:sz="0" w:space="0" w:color="auto"/>
            <w:left w:val="none" w:sz="0" w:space="0" w:color="auto"/>
            <w:bottom w:val="none" w:sz="0" w:space="0" w:color="auto"/>
            <w:right w:val="none" w:sz="0" w:space="0" w:color="auto"/>
          </w:divBdr>
        </w:div>
        <w:div w:id="849026782">
          <w:marLeft w:val="0"/>
          <w:marRight w:val="0"/>
          <w:marTop w:val="0"/>
          <w:marBottom w:val="0"/>
          <w:divBdr>
            <w:top w:val="none" w:sz="0" w:space="0" w:color="auto"/>
            <w:left w:val="none" w:sz="0" w:space="0" w:color="auto"/>
            <w:bottom w:val="none" w:sz="0" w:space="0" w:color="auto"/>
            <w:right w:val="none" w:sz="0" w:space="0" w:color="auto"/>
          </w:divBdr>
        </w:div>
        <w:div w:id="842864791">
          <w:marLeft w:val="0"/>
          <w:marRight w:val="0"/>
          <w:marTop w:val="0"/>
          <w:marBottom w:val="0"/>
          <w:divBdr>
            <w:top w:val="none" w:sz="0" w:space="0" w:color="auto"/>
            <w:left w:val="none" w:sz="0" w:space="0" w:color="auto"/>
            <w:bottom w:val="none" w:sz="0" w:space="0" w:color="auto"/>
            <w:right w:val="none" w:sz="0" w:space="0" w:color="auto"/>
          </w:divBdr>
        </w:div>
        <w:div w:id="2034570037">
          <w:marLeft w:val="0"/>
          <w:marRight w:val="0"/>
          <w:marTop w:val="0"/>
          <w:marBottom w:val="0"/>
          <w:divBdr>
            <w:top w:val="none" w:sz="0" w:space="0" w:color="auto"/>
            <w:left w:val="none" w:sz="0" w:space="0" w:color="auto"/>
            <w:bottom w:val="none" w:sz="0" w:space="0" w:color="auto"/>
            <w:right w:val="none" w:sz="0" w:space="0" w:color="auto"/>
          </w:divBdr>
        </w:div>
        <w:div w:id="1508212111">
          <w:marLeft w:val="0"/>
          <w:marRight w:val="0"/>
          <w:marTop w:val="0"/>
          <w:marBottom w:val="0"/>
          <w:divBdr>
            <w:top w:val="none" w:sz="0" w:space="0" w:color="auto"/>
            <w:left w:val="none" w:sz="0" w:space="0" w:color="auto"/>
            <w:bottom w:val="none" w:sz="0" w:space="0" w:color="auto"/>
            <w:right w:val="none" w:sz="0" w:space="0" w:color="auto"/>
          </w:divBdr>
        </w:div>
        <w:div w:id="86075626">
          <w:marLeft w:val="0"/>
          <w:marRight w:val="0"/>
          <w:marTop w:val="0"/>
          <w:marBottom w:val="0"/>
          <w:divBdr>
            <w:top w:val="none" w:sz="0" w:space="0" w:color="auto"/>
            <w:left w:val="none" w:sz="0" w:space="0" w:color="auto"/>
            <w:bottom w:val="none" w:sz="0" w:space="0" w:color="auto"/>
            <w:right w:val="none" w:sz="0" w:space="0" w:color="auto"/>
          </w:divBdr>
        </w:div>
        <w:div w:id="233899478">
          <w:marLeft w:val="0"/>
          <w:marRight w:val="0"/>
          <w:marTop w:val="0"/>
          <w:marBottom w:val="0"/>
          <w:divBdr>
            <w:top w:val="none" w:sz="0" w:space="0" w:color="auto"/>
            <w:left w:val="none" w:sz="0" w:space="0" w:color="auto"/>
            <w:bottom w:val="none" w:sz="0" w:space="0" w:color="auto"/>
            <w:right w:val="none" w:sz="0" w:space="0" w:color="auto"/>
          </w:divBdr>
        </w:div>
        <w:div w:id="1552156362">
          <w:marLeft w:val="0"/>
          <w:marRight w:val="0"/>
          <w:marTop w:val="0"/>
          <w:marBottom w:val="0"/>
          <w:divBdr>
            <w:top w:val="none" w:sz="0" w:space="0" w:color="auto"/>
            <w:left w:val="none" w:sz="0" w:space="0" w:color="auto"/>
            <w:bottom w:val="none" w:sz="0" w:space="0" w:color="auto"/>
            <w:right w:val="none" w:sz="0" w:space="0" w:color="auto"/>
          </w:divBdr>
        </w:div>
        <w:div w:id="2056346180">
          <w:marLeft w:val="0"/>
          <w:marRight w:val="0"/>
          <w:marTop w:val="0"/>
          <w:marBottom w:val="0"/>
          <w:divBdr>
            <w:top w:val="none" w:sz="0" w:space="0" w:color="auto"/>
            <w:left w:val="none" w:sz="0" w:space="0" w:color="auto"/>
            <w:bottom w:val="none" w:sz="0" w:space="0" w:color="auto"/>
            <w:right w:val="none" w:sz="0" w:space="0" w:color="auto"/>
          </w:divBdr>
        </w:div>
        <w:div w:id="43532646">
          <w:marLeft w:val="0"/>
          <w:marRight w:val="0"/>
          <w:marTop w:val="0"/>
          <w:marBottom w:val="0"/>
          <w:divBdr>
            <w:top w:val="none" w:sz="0" w:space="0" w:color="auto"/>
            <w:left w:val="none" w:sz="0" w:space="0" w:color="auto"/>
            <w:bottom w:val="none" w:sz="0" w:space="0" w:color="auto"/>
            <w:right w:val="none" w:sz="0" w:space="0" w:color="auto"/>
          </w:divBdr>
        </w:div>
        <w:div w:id="297958699">
          <w:marLeft w:val="0"/>
          <w:marRight w:val="0"/>
          <w:marTop w:val="0"/>
          <w:marBottom w:val="0"/>
          <w:divBdr>
            <w:top w:val="none" w:sz="0" w:space="0" w:color="auto"/>
            <w:left w:val="none" w:sz="0" w:space="0" w:color="auto"/>
            <w:bottom w:val="none" w:sz="0" w:space="0" w:color="auto"/>
            <w:right w:val="none" w:sz="0" w:space="0" w:color="auto"/>
          </w:divBdr>
        </w:div>
        <w:div w:id="454910296">
          <w:marLeft w:val="0"/>
          <w:marRight w:val="0"/>
          <w:marTop w:val="0"/>
          <w:marBottom w:val="0"/>
          <w:divBdr>
            <w:top w:val="none" w:sz="0" w:space="0" w:color="auto"/>
            <w:left w:val="none" w:sz="0" w:space="0" w:color="auto"/>
            <w:bottom w:val="none" w:sz="0" w:space="0" w:color="auto"/>
            <w:right w:val="none" w:sz="0" w:space="0" w:color="auto"/>
          </w:divBdr>
        </w:div>
        <w:div w:id="256520292">
          <w:marLeft w:val="0"/>
          <w:marRight w:val="0"/>
          <w:marTop w:val="0"/>
          <w:marBottom w:val="0"/>
          <w:divBdr>
            <w:top w:val="none" w:sz="0" w:space="0" w:color="auto"/>
            <w:left w:val="none" w:sz="0" w:space="0" w:color="auto"/>
            <w:bottom w:val="none" w:sz="0" w:space="0" w:color="auto"/>
            <w:right w:val="none" w:sz="0" w:space="0" w:color="auto"/>
          </w:divBdr>
        </w:div>
        <w:div w:id="217204032">
          <w:marLeft w:val="0"/>
          <w:marRight w:val="0"/>
          <w:marTop w:val="0"/>
          <w:marBottom w:val="0"/>
          <w:divBdr>
            <w:top w:val="none" w:sz="0" w:space="0" w:color="auto"/>
            <w:left w:val="none" w:sz="0" w:space="0" w:color="auto"/>
            <w:bottom w:val="none" w:sz="0" w:space="0" w:color="auto"/>
            <w:right w:val="none" w:sz="0" w:space="0" w:color="auto"/>
          </w:divBdr>
        </w:div>
        <w:div w:id="1439137216">
          <w:marLeft w:val="0"/>
          <w:marRight w:val="0"/>
          <w:marTop w:val="0"/>
          <w:marBottom w:val="0"/>
          <w:divBdr>
            <w:top w:val="none" w:sz="0" w:space="0" w:color="auto"/>
            <w:left w:val="none" w:sz="0" w:space="0" w:color="auto"/>
            <w:bottom w:val="none" w:sz="0" w:space="0" w:color="auto"/>
            <w:right w:val="none" w:sz="0" w:space="0" w:color="auto"/>
          </w:divBdr>
        </w:div>
        <w:div w:id="1332835315">
          <w:marLeft w:val="0"/>
          <w:marRight w:val="0"/>
          <w:marTop w:val="0"/>
          <w:marBottom w:val="0"/>
          <w:divBdr>
            <w:top w:val="none" w:sz="0" w:space="0" w:color="auto"/>
            <w:left w:val="none" w:sz="0" w:space="0" w:color="auto"/>
            <w:bottom w:val="none" w:sz="0" w:space="0" w:color="auto"/>
            <w:right w:val="none" w:sz="0" w:space="0" w:color="auto"/>
          </w:divBdr>
        </w:div>
        <w:div w:id="1398283289">
          <w:marLeft w:val="0"/>
          <w:marRight w:val="0"/>
          <w:marTop w:val="0"/>
          <w:marBottom w:val="0"/>
          <w:divBdr>
            <w:top w:val="none" w:sz="0" w:space="0" w:color="auto"/>
            <w:left w:val="none" w:sz="0" w:space="0" w:color="auto"/>
            <w:bottom w:val="none" w:sz="0" w:space="0" w:color="auto"/>
            <w:right w:val="none" w:sz="0" w:space="0" w:color="auto"/>
          </w:divBdr>
        </w:div>
        <w:div w:id="75709127">
          <w:marLeft w:val="0"/>
          <w:marRight w:val="0"/>
          <w:marTop w:val="0"/>
          <w:marBottom w:val="0"/>
          <w:divBdr>
            <w:top w:val="none" w:sz="0" w:space="0" w:color="auto"/>
            <w:left w:val="none" w:sz="0" w:space="0" w:color="auto"/>
            <w:bottom w:val="none" w:sz="0" w:space="0" w:color="auto"/>
            <w:right w:val="none" w:sz="0" w:space="0" w:color="auto"/>
          </w:divBdr>
        </w:div>
        <w:div w:id="33965604">
          <w:marLeft w:val="0"/>
          <w:marRight w:val="0"/>
          <w:marTop w:val="0"/>
          <w:marBottom w:val="0"/>
          <w:divBdr>
            <w:top w:val="none" w:sz="0" w:space="0" w:color="auto"/>
            <w:left w:val="none" w:sz="0" w:space="0" w:color="auto"/>
            <w:bottom w:val="none" w:sz="0" w:space="0" w:color="auto"/>
            <w:right w:val="none" w:sz="0" w:space="0" w:color="auto"/>
          </w:divBdr>
        </w:div>
        <w:div w:id="2146313768">
          <w:marLeft w:val="0"/>
          <w:marRight w:val="0"/>
          <w:marTop w:val="0"/>
          <w:marBottom w:val="0"/>
          <w:divBdr>
            <w:top w:val="none" w:sz="0" w:space="0" w:color="auto"/>
            <w:left w:val="none" w:sz="0" w:space="0" w:color="auto"/>
            <w:bottom w:val="none" w:sz="0" w:space="0" w:color="auto"/>
            <w:right w:val="none" w:sz="0" w:space="0" w:color="auto"/>
          </w:divBdr>
        </w:div>
        <w:div w:id="1540626604">
          <w:marLeft w:val="0"/>
          <w:marRight w:val="0"/>
          <w:marTop w:val="0"/>
          <w:marBottom w:val="0"/>
          <w:divBdr>
            <w:top w:val="none" w:sz="0" w:space="0" w:color="auto"/>
            <w:left w:val="none" w:sz="0" w:space="0" w:color="auto"/>
            <w:bottom w:val="none" w:sz="0" w:space="0" w:color="auto"/>
            <w:right w:val="none" w:sz="0" w:space="0" w:color="auto"/>
          </w:divBdr>
        </w:div>
        <w:div w:id="2100179732">
          <w:marLeft w:val="0"/>
          <w:marRight w:val="0"/>
          <w:marTop w:val="0"/>
          <w:marBottom w:val="0"/>
          <w:divBdr>
            <w:top w:val="none" w:sz="0" w:space="0" w:color="auto"/>
            <w:left w:val="none" w:sz="0" w:space="0" w:color="auto"/>
            <w:bottom w:val="none" w:sz="0" w:space="0" w:color="auto"/>
            <w:right w:val="none" w:sz="0" w:space="0" w:color="auto"/>
          </w:divBdr>
        </w:div>
        <w:div w:id="571355243">
          <w:marLeft w:val="0"/>
          <w:marRight w:val="0"/>
          <w:marTop w:val="0"/>
          <w:marBottom w:val="0"/>
          <w:divBdr>
            <w:top w:val="none" w:sz="0" w:space="0" w:color="auto"/>
            <w:left w:val="none" w:sz="0" w:space="0" w:color="auto"/>
            <w:bottom w:val="none" w:sz="0" w:space="0" w:color="auto"/>
            <w:right w:val="none" w:sz="0" w:space="0" w:color="auto"/>
          </w:divBdr>
        </w:div>
        <w:div w:id="564221619">
          <w:marLeft w:val="0"/>
          <w:marRight w:val="0"/>
          <w:marTop w:val="0"/>
          <w:marBottom w:val="0"/>
          <w:divBdr>
            <w:top w:val="none" w:sz="0" w:space="0" w:color="auto"/>
            <w:left w:val="none" w:sz="0" w:space="0" w:color="auto"/>
            <w:bottom w:val="none" w:sz="0" w:space="0" w:color="auto"/>
            <w:right w:val="none" w:sz="0" w:space="0" w:color="auto"/>
          </w:divBdr>
        </w:div>
        <w:div w:id="731972779">
          <w:marLeft w:val="0"/>
          <w:marRight w:val="0"/>
          <w:marTop w:val="0"/>
          <w:marBottom w:val="0"/>
          <w:divBdr>
            <w:top w:val="none" w:sz="0" w:space="0" w:color="auto"/>
            <w:left w:val="none" w:sz="0" w:space="0" w:color="auto"/>
            <w:bottom w:val="none" w:sz="0" w:space="0" w:color="auto"/>
            <w:right w:val="none" w:sz="0" w:space="0" w:color="auto"/>
          </w:divBdr>
        </w:div>
        <w:div w:id="281038197">
          <w:marLeft w:val="0"/>
          <w:marRight w:val="0"/>
          <w:marTop w:val="0"/>
          <w:marBottom w:val="0"/>
          <w:divBdr>
            <w:top w:val="none" w:sz="0" w:space="0" w:color="auto"/>
            <w:left w:val="none" w:sz="0" w:space="0" w:color="auto"/>
            <w:bottom w:val="none" w:sz="0" w:space="0" w:color="auto"/>
            <w:right w:val="none" w:sz="0" w:space="0" w:color="auto"/>
          </w:divBdr>
        </w:div>
        <w:div w:id="559560226">
          <w:marLeft w:val="0"/>
          <w:marRight w:val="0"/>
          <w:marTop w:val="0"/>
          <w:marBottom w:val="0"/>
          <w:divBdr>
            <w:top w:val="none" w:sz="0" w:space="0" w:color="auto"/>
            <w:left w:val="none" w:sz="0" w:space="0" w:color="auto"/>
            <w:bottom w:val="none" w:sz="0" w:space="0" w:color="auto"/>
            <w:right w:val="none" w:sz="0" w:space="0" w:color="auto"/>
          </w:divBdr>
        </w:div>
        <w:div w:id="1422607478">
          <w:marLeft w:val="0"/>
          <w:marRight w:val="0"/>
          <w:marTop w:val="0"/>
          <w:marBottom w:val="0"/>
          <w:divBdr>
            <w:top w:val="none" w:sz="0" w:space="0" w:color="auto"/>
            <w:left w:val="none" w:sz="0" w:space="0" w:color="auto"/>
            <w:bottom w:val="none" w:sz="0" w:space="0" w:color="auto"/>
            <w:right w:val="none" w:sz="0" w:space="0" w:color="auto"/>
          </w:divBdr>
        </w:div>
        <w:div w:id="32385235">
          <w:marLeft w:val="0"/>
          <w:marRight w:val="0"/>
          <w:marTop w:val="0"/>
          <w:marBottom w:val="0"/>
          <w:divBdr>
            <w:top w:val="none" w:sz="0" w:space="0" w:color="auto"/>
            <w:left w:val="none" w:sz="0" w:space="0" w:color="auto"/>
            <w:bottom w:val="none" w:sz="0" w:space="0" w:color="auto"/>
            <w:right w:val="none" w:sz="0" w:space="0" w:color="auto"/>
          </w:divBdr>
        </w:div>
        <w:div w:id="929654038">
          <w:marLeft w:val="0"/>
          <w:marRight w:val="0"/>
          <w:marTop w:val="0"/>
          <w:marBottom w:val="0"/>
          <w:divBdr>
            <w:top w:val="none" w:sz="0" w:space="0" w:color="auto"/>
            <w:left w:val="none" w:sz="0" w:space="0" w:color="auto"/>
            <w:bottom w:val="none" w:sz="0" w:space="0" w:color="auto"/>
            <w:right w:val="none" w:sz="0" w:space="0" w:color="auto"/>
          </w:divBdr>
        </w:div>
        <w:div w:id="789782630">
          <w:marLeft w:val="0"/>
          <w:marRight w:val="0"/>
          <w:marTop w:val="0"/>
          <w:marBottom w:val="0"/>
          <w:divBdr>
            <w:top w:val="none" w:sz="0" w:space="0" w:color="auto"/>
            <w:left w:val="none" w:sz="0" w:space="0" w:color="auto"/>
            <w:bottom w:val="none" w:sz="0" w:space="0" w:color="auto"/>
            <w:right w:val="none" w:sz="0" w:space="0" w:color="auto"/>
          </w:divBdr>
        </w:div>
        <w:div w:id="1974754675">
          <w:marLeft w:val="0"/>
          <w:marRight w:val="0"/>
          <w:marTop w:val="0"/>
          <w:marBottom w:val="0"/>
          <w:divBdr>
            <w:top w:val="none" w:sz="0" w:space="0" w:color="auto"/>
            <w:left w:val="none" w:sz="0" w:space="0" w:color="auto"/>
            <w:bottom w:val="none" w:sz="0" w:space="0" w:color="auto"/>
            <w:right w:val="none" w:sz="0" w:space="0" w:color="auto"/>
          </w:divBdr>
        </w:div>
        <w:div w:id="851147650">
          <w:marLeft w:val="0"/>
          <w:marRight w:val="0"/>
          <w:marTop w:val="0"/>
          <w:marBottom w:val="0"/>
          <w:divBdr>
            <w:top w:val="none" w:sz="0" w:space="0" w:color="auto"/>
            <w:left w:val="none" w:sz="0" w:space="0" w:color="auto"/>
            <w:bottom w:val="none" w:sz="0" w:space="0" w:color="auto"/>
            <w:right w:val="none" w:sz="0" w:space="0" w:color="auto"/>
          </w:divBdr>
        </w:div>
        <w:div w:id="1380013586">
          <w:marLeft w:val="0"/>
          <w:marRight w:val="0"/>
          <w:marTop w:val="0"/>
          <w:marBottom w:val="0"/>
          <w:divBdr>
            <w:top w:val="none" w:sz="0" w:space="0" w:color="auto"/>
            <w:left w:val="none" w:sz="0" w:space="0" w:color="auto"/>
            <w:bottom w:val="none" w:sz="0" w:space="0" w:color="auto"/>
            <w:right w:val="none" w:sz="0" w:space="0" w:color="auto"/>
          </w:divBdr>
        </w:div>
        <w:div w:id="383598901">
          <w:marLeft w:val="0"/>
          <w:marRight w:val="0"/>
          <w:marTop w:val="0"/>
          <w:marBottom w:val="0"/>
          <w:divBdr>
            <w:top w:val="none" w:sz="0" w:space="0" w:color="auto"/>
            <w:left w:val="none" w:sz="0" w:space="0" w:color="auto"/>
            <w:bottom w:val="none" w:sz="0" w:space="0" w:color="auto"/>
            <w:right w:val="none" w:sz="0" w:space="0" w:color="auto"/>
          </w:divBdr>
        </w:div>
        <w:div w:id="577977736">
          <w:marLeft w:val="0"/>
          <w:marRight w:val="0"/>
          <w:marTop w:val="0"/>
          <w:marBottom w:val="0"/>
          <w:divBdr>
            <w:top w:val="none" w:sz="0" w:space="0" w:color="auto"/>
            <w:left w:val="none" w:sz="0" w:space="0" w:color="auto"/>
            <w:bottom w:val="none" w:sz="0" w:space="0" w:color="auto"/>
            <w:right w:val="none" w:sz="0" w:space="0" w:color="auto"/>
          </w:divBdr>
        </w:div>
        <w:div w:id="492067056">
          <w:marLeft w:val="0"/>
          <w:marRight w:val="0"/>
          <w:marTop w:val="0"/>
          <w:marBottom w:val="0"/>
          <w:divBdr>
            <w:top w:val="none" w:sz="0" w:space="0" w:color="auto"/>
            <w:left w:val="none" w:sz="0" w:space="0" w:color="auto"/>
            <w:bottom w:val="none" w:sz="0" w:space="0" w:color="auto"/>
            <w:right w:val="none" w:sz="0" w:space="0" w:color="auto"/>
          </w:divBdr>
        </w:div>
        <w:div w:id="440536804">
          <w:marLeft w:val="0"/>
          <w:marRight w:val="0"/>
          <w:marTop w:val="0"/>
          <w:marBottom w:val="0"/>
          <w:divBdr>
            <w:top w:val="none" w:sz="0" w:space="0" w:color="auto"/>
            <w:left w:val="none" w:sz="0" w:space="0" w:color="auto"/>
            <w:bottom w:val="none" w:sz="0" w:space="0" w:color="auto"/>
            <w:right w:val="none" w:sz="0" w:space="0" w:color="auto"/>
          </w:divBdr>
        </w:div>
        <w:div w:id="1597713964">
          <w:marLeft w:val="0"/>
          <w:marRight w:val="0"/>
          <w:marTop w:val="0"/>
          <w:marBottom w:val="0"/>
          <w:divBdr>
            <w:top w:val="none" w:sz="0" w:space="0" w:color="auto"/>
            <w:left w:val="none" w:sz="0" w:space="0" w:color="auto"/>
            <w:bottom w:val="none" w:sz="0" w:space="0" w:color="auto"/>
            <w:right w:val="none" w:sz="0" w:space="0" w:color="auto"/>
          </w:divBdr>
        </w:div>
        <w:div w:id="1783718765">
          <w:marLeft w:val="0"/>
          <w:marRight w:val="0"/>
          <w:marTop w:val="0"/>
          <w:marBottom w:val="0"/>
          <w:divBdr>
            <w:top w:val="none" w:sz="0" w:space="0" w:color="auto"/>
            <w:left w:val="none" w:sz="0" w:space="0" w:color="auto"/>
            <w:bottom w:val="none" w:sz="0" w:space="0" w:color="auto"/>
            <w:right w:val="none" w:sz="0" w:space="0" w:color="auto"/>
          </w:divBdr>
        </w:div>
        <w:div w:id="2085688675">
          <w:marLeft w:val="0"/>
          <w:marRight w:val="0"/>
          <w:marTop w:val="0"/>
          <w:marBottom w:val="0"/>
          <w:divBdr>
            <w:top w:val="none" w:sz="0" w:space="0" w:color="auto"/>
            <w:left w:val="none" w:sz="0" w:space="0" w:color="auto"/>
            <w:bottom w:val="none" w:sz="0" w:space="0" w:color="auto"/>
            <w:right w:val="none" w:sz="0" w:space="0" w:color="auto"/>
          </w:divBdr>
        </w:div>
        <w:div w:id="2048336789">
          <w:marLeft w:val="0"/>
          <w:marRight w:val="0"/>
          <w:marTop w:val="0"/>
          <w:marBottom w:val="0"/>
          <w:divBdr>
            <w:top w:val="none" w:sz="0" w:space="0" w:color="auto"/>
            <w:left w:val="none" w:sz="0" w:space="0" w:color="auto"/>
            <w:bottom w:val="none" w:sz="0" w:space="0" w:color="auto"/>
            <w:right w:val="none" w:sz="0" w:space="0" w:color="auto"/>
          </w:divBdr>
        </w:div>
        <w:div w:id="812258104">
          <w:marLeft w:val="0"/>
          <w:marRight w:val="0"/>
          <w:marTop w:val="0"/>
          <w:marBottom w:val="0"/>
          <w:divBdr>
            <w:top w:val="none" w:sz="0" w:space="0" w:color="auto"/>
            <w:left w:val="none" w:sz="0" w:space="0" w:color="auto"/>
            <w:bottom w:val="none" w:sz="0" w:space="0" w:color="auto"/>
            <w:right w:val="none" w:sz="0" w:space="0" w:color="auto"/>
          </w:divBdr>
        </w:div>
        <w:div w:id="1274357842">
          <w:marLeft w:val="0"/>
          <w:marRight w:val="0"/>
          <w:marTop w:val="0"/>
          <w:marBottom w:val="0"/>
          <w:divBdr>
            <w:top w:val="none" w:sz="0" w:space="0" w:color="auto"/>
            <w:left w:val="none" w:sz="0" w:space="0" w:color="auto"/>
            <w:bottom w:val="none" w:sz="0" w:space="0" w:color="auto"/>
            <w:right w:val="none" w:sz="0" w:space="0" w:color="auto"/>
          </w:divBdr>
        </w:div>
        <w:div w:id="1409234226">
          <w:marLeft w:val="0"/>
          <w:marRight w:val="0"/>
          <w:marTop w:val="0"/>
          <w:marBottom w:val="0"/>
          <w:divBdr>
            <w:top w:val="none" w:sz="0" w:space="0" w:color="auto"/>
            <w:left w:val="none" w:sz="0" w:space="0" w:color="auto"/>
            <w:bottom w:val="none" w:sz="0" w:space="0" w:color="auto"/>
            <w:right w:val="none" w:sz="0" w:space="0" w:color="auto"/>
          </w:divBdr>
        </w:div>
        <w:div w:id="1655600612">
          <w:marLeft w:val="0"/>
          <w:marRight w:val="0"/>
          <w:marTop w:val="0"/>
          <w:marBottom w:val="0"/>
          <w:divBdr>
            <w:top w:val="none" w:sz="0" w:space="0" w:color="auto"/>
            <w:left w:val="none" w:sz="0" w:space="0" w:color="auto"/>
            <w:bottom w:val="none" w:sz="0" w:space="0" w:color="auto"/>
            <w:right w:val="none" w:sz="0" w:space="0" w:color="auto"/>
          </w:divBdr>
        </w:div>
        <w:div w:id="1239368876">
          <w:marLeft w:val="0"/>
          <w:marRight w:val="0"/>
          <w:marTop w:val="0"/>
          <w:marBottom w:val="0"/>
          <w:divBdr>
            <w:top w:val="none" w:sz="0" w:space="0" w:color="auto"/>
            <w:left w:val="none" w:sz="0" w:space="0" w:color="auto"/>
            <w:bottom w:val="none" w:sz="0" w:space="0" w:color="auto"/>
            <w:right w:val="none" w:sz="0" w:space="0" w:color="auto"/>
          </w:divBdr>
        </w:div>
        <w:div w:id="624389541">
          <w:marLeft w:val="0"/>
          <w:marRight w:val="0"/>
          <w:marTop w:val="0"/>
          <w:marBottom w:val="0"/>
          <w:divBdr>
            <w:top w:val="none" w:sz="0" w:space="0" w:color="auto"/>
            <w:left w:val="none" w:sz="0" w:space="0" w:color="auto"/>
            <w:bottom w:val="none" w:sz="0" w:space="0" w:color="auto"/>
            <w:right w:val="none" w:sz="0" w:space="0" w:color="auto"/>
          </w:divBdr>
        </w:div>
        <w:div w:id="13462324">
          <w:marLeft w:val="0"/>
          <w:marRight w:val="0"/>
          <w:marTop w:val="0"/>
          <w:marBottom w:val="0"/>
          <w:divBdr>
            <w:top w:val="none" w:sz="0" w:space="0" w:color="auto"/>
            <w:left w:val="none" w:sz="0" w:space="0" w:color="auto"/>
            <w:bottom w:val="none" w:sz="0" w:space="0" w:color="auto"/>
            <w:right w:val="none" w:sz="0" w:space="0" w:color="auto"/>
          </w:divBdr>
        </w:div>
        <w:div w:id="1320764594">
          <w:marLeft w:val="0"/>
          <w:marRight w:val="0"/>
          <w:marTop w:val="0"/>
          <w:marBottom w:val="0"/>
          <w:divBdr>
            <w:top w:val="none" w:sz="0" w:space="0" w:color="auto"/>
            <w:left w:val="none" w:sz="0" w:space="0" w:color="auto"/>
            <w:bottom w:val="none" w:sz="0" w:space="0" w:color="auto"/>
            <w:right w:val="none" w:sz="0" w:space="0" w:color="auto"/>
          </w:divBdr>
        </w:div>
        <w:div w:id="1883250530">
          <w:marLeft w:val="0"/>
          <w:marRight w:val="0"/>
          <w:marTop w:val="0"/>
          <w:marBottom w:val="0"/>
          <w:divBdr>
            <w:top w:val="none" w:sz="0" w:space="0" w:color="auto"/>
            <w:left w:val="none" w:sz="0" w:space="0" w:color="auto"/>
            <w:bottom w:val="none" w:sz="0" w:space="0" w:color="auto"/>
            <w:right w:val="none" w:sz="0" w:space="0" w:color="auto"/>
          </w:divBdr>
        </w:div>
        <w:div w:id="1917009325">
          <w:marLeft w:val="0"/>
          <w:marRight w:val="0"/>
          <w:marTop w:val="0"/>
          <w:marBottom w:val="0"/>
          <w:divBdr>
            <w:top w:val="none" w:sz="0" w:space="0" w:color="auto"/>
            <w:left w:val="none" w:sz="0" w:space="0" w:color="auto"/>
            <w:bottom w:val="none" w:sz="0" w:space="0" w:color="auto"/>
            <w:right w:val="none" w:sz="0" w:space="0" w:color="auto"/>
          </w:divBdr>
        </w:div>
        <w:div w:id="1116102278">
          <w:marLeft w:val="0"/>
          <w:marRight w:val="0"/>
          <w:marTop w:val="0"/>
          <w:marBottom w:val="0"/>
          <w:divBdr>
            <w:top w:val="none" w:sz="0" w:space="0" w:color="auto"/>
            <w:left w:val="none" w:sz="0" w:space="0" w:color="auto"/>
            <w:bottom w:val="none" w:sz="0" w:space="0" w:color="auto"/>
            <w:right w:val="none" w:sz="0" w:space="0" w:color="auto"/>
          </w:divBdr>
        </w:div>
        <w:div w:id="1790126177">
          <w:marLeft w:val="0"/>
          <w:marRight w:val="0"/>
          <w:marTop w:val="0"/>
          <w:marBottom w:val="0"/>
          <w:divBdr>
            <w:top w:val="none" w:sz="0" w:space="0" w:color="auto"/>
            <w:left w:val="none" w:sz="0" w:space="0" w:color="auto"/>
            <w:bottom w:val="none" w:sz="0" w:space="0" w:color="auto"/>
            <w:right w:val="none" w:sz="0" w:space="0" w:color="auto"/>
          </w:divBdr>
        </w:div>
        <w:div w:id="541598277">
          <w:marLeft w:val="0"/>
          <w:marRight w:val="0"/>
          <w:marTop w:val="0"/>
          <w:marBottom w:val="0"/>
          <w:divBdr>
            <w:top w:val="none" w:sz="0" w:space="0" w:color="auto"/>
            <w:left w:val="none" w:sz="0" w:space="0" w:color="auto"/>
            <w:bottom w:val="none" w:sz="0" w:space="0" w:color="auto"/>
            <w:right w:val="none" w:sz="0" w:space="0" w:color="auto"/>
          </w:divBdr>
        </w:div>
        <w:div w:id="964851751">
          <w:marLeft w:val="0"/>
          <w:marRight w:val="0"/>
          <w:marTop w:val="0"/>
          <w:marBottom w:val="0"/>
          <w:divBdr>
            <w:top w:val="none" w:sz="0" w:space="0" w:color="auto"/>
            <w:left w:val="none" w:sz="0" w:space="0" w:color="auto"/>
            <w:bottom w:val="none" w:sz="0" w:space="0" w:color="auto"/>
            <w:right w:val="none" w:sz="0" w:space="0" w:color="auto"/>
          </w:divBdr>
        </w:div>
        <w:div w:id="500699768">
          <w:marLeft w:val="0"/>
          <w:marRight w:val="0"/>
          <w:marTop w:val="0"/>
          <w:marBottom w:val="0"/>
          <w:divBdr>
            <w:top w:val="none" w:sz="0" w:space="0" w:color="auto"/>
            <w:left w:val="none" w:sz="0" w:space="0" w:color="auto"/>
            <w:bottom w:val="none" w:sz="0" w:space="0" w:color="auto"/>
            <w:right w:val="none" w:sz="0" w:space="0" w:color="auto"/>
          </w:divBdr>
        </w:div>
        <w:div w:id="129330177">
          <w:marLeft w:val="0"/>
          <w:marRight w:val="0"/>
          <w:marTop w:val="0"/>
          <w:marBottom w:val="0"/>
          <w:divBdr>
            <w:top w:val="none" w:sz="0" w:space="0" w:color="auto"/>
            <w:left w:val="none" w:sz="0" w:space="0" w:color="auto"/>
            <w:bottom w:val="none" w:sz="0" w:space="0" w:color="auto"/>
            <w:right w:val="none" w:sz="0" w:space="0" w:color="auto"/>
          </w:divBdr>
        </w:div>
        <w:div w:id="454257174">
          <w:marLeft w:val="0"/>
          <w:marRight w:val="0"/>
          <w:marTop w:val="0"/>
          <w:marBottom w:val="0"/>
          <w:divBdr>
            <w:top w:val="none" w:sz="0" w:space="0" w:color="auto"/>
            <w:left w:val="none" w:sz="0" w:space="0" w:color="auto"/>
            <w:bottom w:val="none" w:sz="0" w:space="0" w:color="auto"/>
            <w:right w:val="none" w:sz="0" w:space="0" w:color="auto"/>
          </w:divBdr>
        </w:div>
        <w:div w:id="1919823327">
          <w:marLeft w:val="0"/>
          <w:marRight w:val="0"/>
          <w:marTop w:val="0"/>
          <w:marBottom w:val="0"/>
          <w:divBdr>
            <w:top w:val="none" w:sz="0" w:space="0" w:color="auto"/>
            <w:left w:val="none" w:sz="0" w:space="0" w:color="auto"/>
            <w:bottom w:val="none" w:sz="0" w:space="0" w:color="auto"/>
            <w:right w:val="none" w:sz="0" w:space="0" w:color="auto"/>
          </w:divBdr>
        </w:div>
        <w:div w:id="1371422639">
          <w:marLeft w:val="0"/>
          <w:marRight w:val="0"/>
          <w:marTop w:val="0"/>
          <w:marBottom w:val="0"/>
          <w:divBdr>
            <w:top w:val="none" w:sz="0" w:space="0" w:color="auto"/>
            <w:left w:val="none" w:sz="0" w:space="0" w:color="auto"/>
            <w:bottom w:val="none" w:sz="0" w:space="0" w:color="auto"/>
            <w:right w:val="none" w:sz="0" w:space="0" w:color="auto"/>
          </w:divBdr>
        </w:div>
        <w:div w:id="733742050">
          <w:marLeft w:val="0"/>
          <w:marRight w:val="0"/>
          <w:marTop w:val="0"/>
          <w:marBottom w:val="0"/>
          <w:divBdr>
            <w:top w:val="none" w:sz="0" w:space="0" w:color="auto"/>
            <w:left w:val="none" w:sz="0" w:space="0" w:color="auto"/>
            <w:bottom w:val="none" w:sz="0" w:space="0" w:color="auto"/>
            <w:right w:val="none" w:sz="0" w:space="0" w:color="auto"/>
          </w:divBdr>
        </w:div>
        <w:div w:id="1912499170">
          <w:marLeft w:val="0"/>
          <w:marRight w:val="0"/>
          <w:marTop w:val="0"/>
          <w:marBottom w:val="0"/>
          <w:divBdr>
            <w:top w:val="none" w:sz="0" w:space="0" w:color="auto"/>
            <w:left w:val="none" w:sz="0" w:space="0" w:color="auto"/>
            <w:bottom w:val="none" w:sz="0" w:space="0" w:color="auto"/>
            <w:right w:val="none" w:sz="0" w:space="0" w:color="auto"/>
          </w:divBdr>
        </w:div>
        <w:div w:id="1770396045">
          <w:marLeft w:val="0"/>
          <w:marRight w:val="0"/>
          <w:marTop w:val="0"/>
          <w:marBottom w:val="0"/>
          <w:divBdr>
            <w:top w:val="none" w:sz="0" w:space="0" w:color="auto"/>
            <w:left w:val="none" w:sz="0" w:space="0" w:color="auto"/>
            <w:bottom w:val="none" w:sz="0" w:space="0" w:color="auto"/>
            <w:right w:val="none" w:sz="0" w:space="0" w:color="auto"/>
          </w:divBdr>
        </w:div>
        <w:div w:id="1051881171">
          <w:marLeft w:val="0"/>
          <w:marRight w:val="0"/>
          <w:marTop w:val="0"/>
          <w:marBottom w:val="0"/>
          <w:divBdr>
            <w:top w:val="none" w:sz="0" w:space="0" w:color="auto"/>
            <w:left w:val="none" w:sz="0" w:space="0" w:color="auto"/>
            <w:bottom w:val="none" w:sz="0" w:space="0" w:color="auto"/>
            <w:right w:val="none" w:sz="0" w:space="0" w:color="auto"/>
          </w:divBdr>
        </w:div>
        <w:div w:id="1174802119">
          <w:marLeft w:val="0"/>
          <w:marRight w:val="0"/>
          <w:marTop w:val="0"/>
          <w:marBottom w:val="0"/>
          <w:divBdr>
            <w:top w:val="none" w:sz="0" w:space="0" w:color="auto"/>
            <w:left w:val="none" w:sz="0" w:space="0" w:color="auto"/>
            <w:bottom w:val="none" w:sz="0" w:space="0" w:color="auto"/>
            <w:right w:val="none" w:sz="0" w:space="0" w:color="auto"/>
          </w:divBdr>
        </w:div>
        <w:div w:id="1708871559">
          <w:marLeft w:val="0"/>
          <w:marRight w:val="0"/>
          <w:marTop w:val="0"/>
          <w:marBottom w:val="0"/>
          <w:divBdr>
            <w:top w:val="none" w:sz="0" w:space="0" w:color="auto"/>
            <w:left w:val="none" w:sz="0" w:space="0" w:color="auto"/>
            <w:bottom w:val="none" w:sz="0" w:space="0" w:color="auto"/>
            <w:right w:val="none" w:sz="0" w:space="0" w:color="auto"/>
          </w:divBdr>
        </w:div>
        <w:div w:id="172302396">
          <w:marLeft w:val="0"/>
          <w:marRight w:val="0"/>
          <w:marTop w:val="0"/>
          <w:marBottom w:val="0"/>
          <w:divBdr>
            <w:top w:val="none" w:sz="0" w:space="0" w:color="auto"/>
            <w:left w:val="none" w:sz="0" w:space="0" w:color="auto"/>
            <w:bottom w:val="none" w:sz="0" w:space="0" w:color="auto"/>
            <w:right w:val="none" w:sz="0" w:space="0" w:color="auto"/>
          </w:divBdr>
        </w:div>
        <w:div w:id="579290708">
          <w:marLeft w:val="0"/>
          <w:marRight w:val="0"/>
          <w:marTop w:val="0"/>
          <w:marBottom w:val="0"/>
          <w:divBdr>
            <w:top w:val="none" w:sz="0" w:space="0" w:color="auto"/>
            <w:left w:val="none" w:sz="0" w:space="0" w:color="auto"/>
            <w:bottom w:val="none" w:sz="0" w:space="0" w:color="auto"/>
            <w:right w:val="none" w:sz="0" w:space="0" w:color="auto"/>
          </w:divBdr>
        </w:div>
        <w:div w:id="255944632">
          <w:marLeft w:val="0"/>
          <w:marRight w:val="0"/>
          <w:marTop w:val="0"/>
          <w:marBottom w:val="0"/>
          <w:divBdr>
            <w:top w:val="none" w:sz="0" w:space="0" w:color="auto"/>
            <w:left w:val="none" w:sz="0" w:space="0" w:color="auto"/>
            <w:bottom w:val="none" w:sz="0" w:space="0" w:color="auto"/>
            <w:right w:val="none" w:sz="0" w:space="0" w:color="auto"/>
          </w:divBdr>
        </w:div>
        <w:div w:id="727848709">
          <w:marLeft w:val="0"/>
          <w:marRight w:val="0"/>
          <w:marTop w:val="0"/>
          <w:marBottom w:val="0"/>
          <w:divBdr>
            <w:top w:val="none" w:sz="0" w:space="0" w:color="auto"/>
            <w:left w:val="none" w:sz="0" w:space="0" w:color="auto"/>
            <w:bottom w:val="none" w:sz="0" w:space="0" w:color="auto"/>
            <w:right w:val="none" w:sz="0" w:space="0" w:color="auto"/>
          </w:divBdr>
        </w:div>
        <w:div w:id="621155630">
          <w:marLeft w:val="0"/>
          <w:marRight w:val="0"/>
          <w:marTop w:val="0"/>
          <w:marBottom w:val="0"/>
          <w:divBdr>
            <w:top w:val="none" w:sz="0" w:space="0" w:color="auto"/>
            <w:left w:val="none" w:sz="0" w:space="0" w:color="auto"/>
            <w:bottom w:val="none" w:sz="0" w:space="0" w:color="auto"/>
            <w:right w:val="none" w:sz="0" w:space="0" w:color="auto"/>
          </w:divBdr>
        </w:div>
        <w:div w:id="168251280">
          <w:marLeft w:val="0"/>
          <w:marRight w:val="0"/>
          <w:marTop w:val="0"/>
          <w:marBottom w:val="0"/>
          <w:divBdr>
            <w:top w:val="none" w:sz="0" w:space="0" w:color="auto"/>
            <w:left w:val="none" w:sz="0" w:space="0" w:color="auto"/>
            <w:bottom w:val="none" w:sz="0" w:space="0" w:color="auto"/>
            <w:right w:val="none" w:sz="0" w:space="0" w:color="auto"/>
          </w:divBdr>
        </w:div>
        <w:div w:id="1818841135">
          <w:marLeft w:val="0"/>
          <w:marRight w:val="0"/>
          <w:marTop w:val="0"/>
          <w:marBottom w:val="0"/>
          <w:divBdr>
            <w:top w:val="none" w:sz="0" w:space="0" w:color="auto"/>
            <w:left w:val="none" w:sz="0" w:space="0" w:color="auto"/>
            <w:bottom w:val="none" w:sz="0" w:space="0" w:color="auto"/>
            <w:right w:val="none" w:sz="0" w:space="0" w:color="auto"/>
          </w:divBdr>
        </w:div>
        <w:div w:id="897713252">
          <w:marLeft w:val="0"/>
          <w:marRight w:val="0"/>
          <w:marTop w:val="0"/>
          <w:marBottom w:val="0"/>
          <w:divBdr>
            <w:top w:val="none" w:sz="0" w:space="0" w:color="auto"/>
            <w:left w:val="none" w:sz="0" w:space="0" w:color="auto"/>
            <w:bottom w:val="none" w:sz="0" w:space="0" w:color="auto"/>
            <w:right w:val="none" w:sz="0" w:space="0" w:color="auto"/>
          </w:divBdr>
        </w:div>
        <w:div w:id="1881740314">
          <w:marLeft w:val="0"/>
          <w:marRight w:val="0"/>
          <w:marTop w:val="0"/>
          <w:marBottom w:val="0"/>
          <w:divBdr>
            <w:top w:val="none" w:sz="0" w:space="0" w:color="auto"/>
            <w:left w:val="none" w:sz="0" w:space="0" w:color="auto"/>
            <w:bottom w:val="none" w:sz="0" w:space="0" w:color="auto"/>
            <w:right w:val="none" w:sz="0" w:space="0" w:color="auto"/>
          </w:divBdr>
        </w:div>
        <w:div w:id="809058167">
          <w:marLeft w:val="0"/>
          <w:marRight w:val="0"/>
          <w:marTop w:val="0"/>
          <w:marBottom w:val="0"/>
          <w:divBdr>
            <w:top w:val="none" w:sz="0" w:space="0" w:color="auto"/>
            <w:left w:val="none" w:sz="0" w:space="0" w:color="auto"/>
            <w:bottom w:val="none" w:sz="0" w:space="0" w:color="auto"/>
            <w:right w:val="none" w:sz="0" w:space="0" w:color="auto"/>
          </w:divBdr>
        </w:div>
        <w:div w:id="1495101400">
          <w:marLeft w:val="0"/>
          <w:marRight w:val="0"/>
          <w:marTop w:val="0"/>
          <w:marBottom w:val="0"/>
          <w:divBdr>
            <w:top w:val="none" w:sz="0" w:space="0" w:color="auto"/>
            <w:left w:val="none" w:sz="0" w:space="0" w:color="auto"/>
            <w:bottom w:val="none" w:sz="0" w:space="0" w:color="auto"/>
            <w:right w:val="none" w:sz="0" w:space="0" w:color="auto"/>
          </w:divBdr>
        </w:div>
        <w:div w:id="1403212378">
          <w:marLeft w:val="0"/>
          <w:marRight w:val="0"/>
          <w:marTop w:val="0"/>
          <w:marBottom w:val="0"/>
          <w:divBdr>
            <w:top w:val="none" w:sz="0" w:space="0" w:color="auto"/>
            <w:left w:val="none" w:sz="0" w:space="0" w:color="auto"/>
            <w:bottom w:val="none" w:sz="0" w:space="0" w:color="auto"/>
            <w:right w:val="none" w:sz="0" w:space="0" w:color="auto"/>
          </w:divBdr>
        </w:div>
        <w:div w:id="1814331252">
          <w:marLeft w:val="0"/>
          <w:marRight w:val="0"/>
          <w:marTop w:val="0"/>
          <w:marBottom w:val="0"/>
          <w:divBdr>
            <w:top w:val="none" w:sz="0" w:space="0" w:color="auto"/>
            <w:left w:val="none" w:sz="0" w:space="0" w:color="auto"/>
            <w:bottom w:val="none" w:sz="0" w:space="0" w:color="auto"/>
            <w:right w:val="none" w:sz="0" w:space="0" w:color="auto"/>
          </w:divBdr>
        </w:div>
        <w:div w:id="1077630135">
          <w:marLeft w:val="0"/>
          <w:marRight w:val="0"/>
          <w:marTop w:val="0"/>
          <w:marBottom w:val="0"/>
          <w:divBdr>
            <w:top w:val="none" w:sz="0" w:space="0" w:color="auto"/>
            <w:left w:val="none" w:sz="0" w:space="0" w:color="auto"/>
            <w:bottom w:val="none" w:sz="0" w:space="0" w:color="auto"/>
            <w:right w:val="none" w:sz="0" w:space="0" w:color="auto"/>
          </w:divBdr>
        </w:div>
        <w:div w:id="328291305">
          <w:marLeft w:val="0"/>
          <w:marRight w:val="0"/>
          <w:marTop w:val="0"/>
          <w:marBottom w:val="0"/>
          <w:divBdr>
            <w:top w:val="none" w:sz="0" w:space="0" w:color="auto"/>
            <w:left w:val="none" w:sz="0" w:space="0" w:color="auto"/>
            <w:bottom w:val="none" w:sz="0" w:space="0" w:color="auto"/>
            <w:right w:val="none" w:sz="0" w:space="0" w:color="auto"/>
          </w:divBdr>
        </w:div>
        <w:div w:id="796486420">
          <w:marLeft w:val="0"/>
          <w:marRight w:val="0"/>
          <w:marTop w:val="0"/>
          <w:marBottom w:val="0"/>
          <w:divBdr>
            <w:top w:val="none" w:sz="0" w:space="0" w:color="auto"/>
            <w:left w:val="none" w:sz="0" w:space="0" w:color="auto"/>
            <w:bottom w:val="none" w:sz="0" w:space="0" w:color="auto"/>
            <w:right w:val="none" w:sz="0" w:space="0" w:color="auto"/>
          </w:divBdr>
        </w:div>
        <w:div w:id="1930579452">
          <w:marLeft w:val="0"/>
          <w:marRight w:val="0"/>
          <w:marTop w:val="0"/>
          <w:marBottom w:val="0"/>
          <w:divBdr>
            <w:top w:val="none" w:sz="0" w:space="0" w:color="auto"/>
            <w:left w:val="none" w:sz="0" w:space="0" w:color="auto"/>
            <w:bottom w:val="none" w:sz="0" w:space="0" w:color="auto"/>
            <w:right w:val="none" w:sz="0" w:space="0" w:color="auto"/>
          </w:divBdr>
        </w:div>
        <w:div w:id="1644700959">
          <w:marLeft w:val="0"/>
          <w:marRight w:val="0"/>
          <w:marTop w:val="0"/>
          <w:marBottom w:val="0"/>
          <w:divBdr>
            <w:top w:val="none" w:sz="0" w:space="0" w:color="auto"/>
            <w:left w:val="none" w:sz="0" w:space="0" w:color="auto"/>
            <w:bottom w:val="none" w:sz="0" w:space="0" w:color="auto"/>
            <w:right w:val="none" w:sz="0" w:space="0" w:color="auto"/>
          </w:divBdr>
        </w:div>
        <w:div w:id="651954727">
          <w:marLeft w:val="0"/>
          <w:marRight w:val="0"/>
          <w:marTop w:val="0"/>
          <w:marBottom w:val="0"/>
          <w:divBdr>
            <w:top w:val="none" w:sz="0" w:space="0" w:color="auto"/>
            <w:left w:val="none" w:sz="0" w:space="0" w:color="auto"/>
            <w:bottom w:val="none" w:sz="0" w:space="0" w:color="auto"/>
            <w:right w:val="none" w:sz="0" w:space="0" w:color="auto"/>
          </w:divBdr>
        </w:div>
        <w:div w:id="2035962304">
          <w:marLeft w:val="0"/>
          <w:marRight w:val="0"/>
          <w:marTop w:val="0"/>
          <w:marBottom w:val="0"/>
          <w:divBdr>
            <w:top w:val="none" w:sz="0" w:space="0" w:color="auto"/>
            <w:left w:val="none" w:sz="0" w:space="0" w:color="auto"/>
            <w:bottom w:val="none" w:sz="0" w:space="0" w:color="auto"/>
            <w:right w:val="none" w:sz="0" w:space="0" w:color="auto"/>
          </w:divBdr>
        </w:div>
        <w:div w:id="1471828583">
          <w:marLeft w:val="0"/>
          <w:marRight w:val="0"/>
          <w:marTop w:val="0"/>
          <w:marBottom w:val="0"/>
          <w:divBdr>
            <w:top w:val="none" w:sz="0" w:space="0" w:color="auto"/>
            <w:left w:val="none" w:sz="0" w:space="0" w:color="auto"/>
            <w:bottom w:val="none" w:sz="0" w:space="0" w:color="auto"/>
            <w:right w:val="none" w:sz="0" w:space="0" w:color="auto"/>
          </w:divBdr>
        </w:div>
        <w:div w:id="1496996880">
          <w:marLeft w:val="0"/>
          <w:marRight w:val="0"/>
          <w:marTop w:val="0"/>
          <w:marBottom w:val="0"/>
          <w:divBdr>
            <w:top w:val="none" w:sz="0" w:space="0" w:color="auto"/>
            <w:left w:val="none" w:sz="0" w:space="0" w:color="auto"/>
            <w:bottom w:val="none" w:sz="0" w:space="0" w:color="auto"/>
            <w:right w:val="none" w:sz="0" w:space="0" w:color="auto"/>
          </w:divBdr>
        </w:div>
        <w:div w:id="2115130281">
          <w:marLeft w:val="0"/>
          <w:marRight w:val="0"/>
          <w:marTop w:val="0"/>
          <w:marBottom w:val="0"/>
          <w:divBdr>
            <w:top w:val="none" w:sz="0" w:space="0" w:color="auto"/>
            <w:left w:val="none" w:sz="0" w:space="0" w:color="auto"/>
            <w:bottom w:val="none" w:sz="0" w:space="0" w:color="auto"/>
            <w:right w:val="none" w:sz="0" w:space="0" w:color="auto"/>
          </w:divBdr>
        </w:div>
        <w:div w:id="501969344">
          <w:marLeft w:val="0"/>
          <w:marRight w:val="0"/>
          <w:marTop w:val="0"/>
          <w:marBottom w:val="0"/>
          <w:divBdr>
            <w:top w:val="none" w:sz="0" w:space="0" w:color="auto"/>
            <w:left w:val="none" w:sz="0" w:space="0" w:color="auto"/>
            <w:bottom w:val="none" w:sz="0" w:space="0" w:color="auto"/>
            <w:right w:val="none" w:sz="0" w:space="0" w:color="auto"/>
          </w:divBdr>
        </w:div>
        <w:div w:id="1793478958">
          <w:marLeft w:val="0"/>
          <w:marRight w:val="0"/>
          <w:marTop w:val="0"/>
          <w:marBottom w:val="0"/>
          <w:divBdr>
            <w:top w:val="none" w:sz="0" w:space="0" w:color="auto"/>
            <w:left w:val="none" w:sz="0" w:space="0" w:color="auto"/>
            <w:bottom w:val="none" w:sz="0" w:space="0" w:color="auto"/>
            <w:right w:val="none" w:sz="0" w:space="0" w:color="auto"/>
          </w:divBdr>
        </w:div>
        <w:div w:id="1858352103">
          <w:marLeft w:val="0"/>
          <w:marRight w:val="0"/>
          <w:marTop w:val="0"/>
          <w:marBottom w:val="0"/>
          <w:divBdr>
            <w:top w:val="none" w:sz="0" w:space="0" w:color="auto"/>
            <w:left w:val="none" w:sz="0" w:space="0" w:color="auto"/>
            <w:bottom w:val="none" w:sz="0" w:space="0" w:color="auto"/>
            <w:right w:val="none" w:sz="0" w:space="0" w:color="auto"/>
          </w:divBdr>
        </w:div>
        <w:div w:id="998315184">
          <w:marLeft w:val="0"/>
          <w:marRight w:val="0"/>
          <w:marTop w:val="0"/>
          <w:marBottom w:val="0"/>
          <w:divBdr>
            <w:top w:val="none" w:sz="0" w:space="0" w:color="auto"/>
            <w:left w:val="none" w:sz="0" w:space="0" w:color="auto"/>
            <w:bottom w:val="none" w:sz="0" w:space="0" w:color="auto"/>
            <w:right w:val="none" w:sz="0" w:space="0" w:color="auto"/>
          </w:divBdr>
        </w:div>
        <w:div w:id="739014673">
          <w:marLeft w:val="0"/>
          <w:marRight w:val="0"/>
          <w:marTop w:val="0"/>
          <w:marBottom w:val="0"/>
          <w:divBdr>
            <w:top w:val="none" w:sz="0" w:space="0" w:color="auto"/>
            <w:left w:val="none" w:sz="0" w:space="0" w:color="auto"/>
            <w:bottom w:val="none" w:sz="0" w:space="0" w:color="auto"/>
            <w:right w:val="none" w:sz="0" w:space="0" w:color="auto"/>
          </w:divBdr>
        </w:div>
        <w:div w:id="1244025511">
          <w:marLeft w:val="0"/>
          <w:marRight w:val="0"/>
          <w:marTop w:val="0"/>
          <w:marBottom w:val="0"/>
          <w:divBdr>
            <w:top w:val="none" w:sz="0" w:space="0" w:color="auto"/>
            <w:left w:val="none" w:sz="0" w:space="0" w:color="auto"/>
            <w:bottom w:val="none" w:sz="0" w:space="0" w:color="auto"/>
            <w:right w:val="none" w:sz="0" w:space="0" w:color="auto"/>
          </w:divBdr>
        </w:div>
        <w:div w:id="1884242869">
          <w:marLeft w:val="0"/>
          <w:marRight w:val="0"/>
          <w:marTop w:val="0"/>
          <w:marBottom w:val="0"/>
          <w:divBdr>
            <w:top w:val="none" w:sz="0" w:space="0" w:color="auto"/>
            <w:left w:val="none" w:sz="0" w:space="0" w:color="auto"/>
            <w:bottom w:val="none" w:sz="0" w:space="0" w:color="auto"/>
            <w:right w:val="none" w:sz="0" w:space="0" w:color="auto"/>
          </w:divBdr>
        </w:div>
        <w:div w:id="405300420">
          <w:marLeft w:val="0"/>
          <w:marRight w:val="0"/>
          <w:marTop w:val="0"/>
          <w:marBottom w:val="0"/>
          <w:divBdr>
            <w:top w:val="none" w:sz="0" w:space="0" w:color="auto"/>
            <w:left w:val="none" w:sz="0" w:space="0" w:color="auto"/>
            <w:bottom w:val="none" w:sz="0" w:space="0" w:color="auto"/>
            <w:right w:val="none" w:sz="0" w:space="0" w:color="auto"/>
          </w:divBdr>
        </w:div>
        <w:div w:id="1333030002">
          <w:marLeft w:val="0"/>
          <w:marRight w:val="0"/>
          <w:marTop w:val="0"/>
          <w:marBottom w:val="0"/>
          <w:divBdr>
            <w:top w:val="none" w:sz="0" w:space="0" w:color="auto"/>
            <w:left w:val="none" w:sz="0" w:space="0" w:color="auto"/>
            <w:bottom w:val="none" w:sz="0" w:space="0" w:color="auto"/>
            <w:right w:val="none" w:sz="0" w:space="0" w:color="auto"/>
          </w:divBdr>
        </w:div>
        <w:div w:id="7831066">
          <w:marLeft w:val="0"/>
          <w:marRight w:val="0"/>
          <w:marTop w:val="0"/>
          <w:marBottom w:val="0"/>
          <w:divBdr>
            <w:top w:val="none" w:sz="0" w:space="0" w:color="auto"/>
            <w:left w:val="none" w:sz="0" w:space="0" w:color="auto"/>
            <w:bottom w:val="none" w:sz="0" w:space="0" w:color="auto"/>
            <w:right w:val="none" w:sz="0" w:space="0" w:color="auto"/>
          </w:divBdr>
        </w:div>
        <w:div w:id="1276214868">
          <w:marLeft w:val="0"/>
          <w:marRight w:val="0"/>
          <w:marTop w:val="0"/>
          <w:marBottom w:val="0"/>
          <w:divBdr>
            <w:top w:val="none" w:sz="0" w:space="0" w:color="auto"/>
            <w:left w:val="none" w:sz="0" w:space="0" w:color="auto"/>
            <w:bottom w:val="none" w:sz="0" w:space="0" w:color="auto"/>
            <w:right w:val="none" w:sz="0" w:space="0" w:color="auto"/>
          </w:divBdr>
        </w:div>
        <w:div w:id="2073232931">
          <w:marLeft w:val="0"/>
          <w:marRight w:val="0"/>
          <w:marTop w:val="0"/>
          <w:marBottom w:val="0"/>
          <w:divBdr>
            <w:top w:val="none" w:sz="0" w:space="0" w:color="auto"/>
            <w:left w:val="none" w:sz="0" w:space="0" w:color="auto"/>
            <w:bottom w:val="none" w:sz="0" w:space="0" w:color="auto"/>
            <w:right w:val="none" w:sz="0" w:space="0" w:color="auto"/>
          </w:divBdr>
        </w:div>
        <w:div w:id="1792746723">
          <w:marLeft w:val="0"/>
          <w:marRight w:val="0"/>
          <w:marTop w:val="0"/>
          <w:marBottom w:val="0"/>
          <w:divBdr>
            <w:top w:val="none" w:sz="0" w:space="0" w:color="auto"/>
            <w:left w:val="none" w:sz="0" w:space="0" w:color="auto"/>
            <w:bottom w:val="none" w:sz="0" w:space="0" w:color="auto"/>
            <w:right w:val="none" w:sz="0" w:space="0" w:color="auto"/>
          </w:divBdr>
        </w:div>
        <w:div w:id="711266501">
          <w:marLeft w:val="0"/>
          <w:marRight w:val="0"/>
          <w:marTop w:val="0"/>
          <w:marBottom w:val="0"/>
          <w:divBdr>
            <w:top w:val="none" w:sz="0" w:space="0" w:color="auto"/>
            <w:left w:val="none" w:sz="0" w:space="0" w:color="auto"/>
            <w:bottom w:val="none" w:sz="0" w:space="0" w:color="auto"/>
            <w:right w:val="none" w:sz="0" w:space="0" w:color="auto"/>
          </w:divBdr>
        </w:div>
        <w:div w:id="1918860502">
          <w:marLeft w:val="0"/>
          <w:marRight w:val="0"/>
          <w:marTop w:val="0"/>
          <w:marBottom w:val="0"/>
          <w:divBdr>
            <w:top w:val="none" w:sz="0" w:space="0" w:color="auto"/>
            <w:left w:val="none" w:sz="0" w:space="0" w:color="auto"/>
            <w:bottom w:val="none" w:sz="0" w:space="0" w:color="auto"/>
            <w:right w:val="none" w:sz="0" w:space="0" w:color="auto"/>
          </w:divBdr>
        </w:div>
        <w:div w:id="1418793652">
          <w:marLeft w:val="0"/>
          <w:marRight w:val="0"/>
          <w:marTop w:val="0"/>
          <w:marBottom w:val="0"/>
          <w:divBdr>
            <w:top w:val="none" w:sz="0" w:space="0" w:color="auto"/>
            <w:left w:val="none" w:sz="0" w:space="0" w:color="auto"/>
            <w:bottom w:val="none" w:sz="0" w:space="0" w:color="auto"/>
            <w:right w:val="none" w:sz="0" w:space="0" w:color="auto"/>
          </w:divBdr>
        </w:div>
        <w:div w:id="332492727">
          <w:marLeft w:val="0"/>
          <w:marRight w:val="0"/>
          <w:marTop w:val="0"/>
          <w:marBottom w:val="0"/>
          <w:divBdr>
            <w:top w:val="none" w:sz="0" w:space="0" w:color="auto"/>
            <w:left w:val="none" w:sz="0" w:space="0" w:color="auto"/>
            <w:bottom w:val="none" w:sz="0" w:space="0" w:color="auto"/>
            <w:right w:val="none" w:sz="0" w:space="0" w:color="auto"/>
          </w:divBdr>
        </w:div>
        <w:div w:id="1967395937">
          <w:marLeft w:val="0"/>
          <w:marRight w:val="0"/>
          <w:marTop w:val="0"/>
          <w:marBottom w:val="0"/>
          <w:divBdr>
            <w:top w:val="none" w:sz="0" w:space="0" w:color="auto"/>
            <w:left w:val="none" w:sz="0" w:space="0" w:color="auto"/>
            <w:bottom w:val="none" w:sz="0" w:space="0" w:color="auto"/>
            <w:right w:val="none" w:sz="0" w:space="0" w:color="auto"/>
          </w:divBdr>
        </w:div>
        <w:div w:id="1784032565">
          <w:marLeft w:val="0"/>
          <w:marRight w:val="0"/>
          <w:marTop w:val="0"/>
          <w:marBottom w:val="0"/>
          <w:divBdr>
            <w:top w:val="none" w:sz="0" w:space="0" w:color="auto"/>
            <w:left w:val="none" w:sz="0" w:space="0" w:color="auto"/>
            <w:bottom w:val="none" w:sz="0" w:space="0" w:color="auto"/>
            <w:right w:val="none" w:sz="0" w:space="0" w:color="auto"/>
          </w:divBdr>
        </w:div>
        <w:div w:id="1809322015">
          <w:marLeft w:val="0"/>
          <w:marRight w:val="0"/>
          <w:marTop w:val="0"/>
          <w:marBottom w:val="0"/>
          <w:divBdr>
            <w:top w:val="none" w:sz="0" w:space="0" w:color="auto"/>
            <w:left w:val="none" w:sz="0" w:space="0" w:color="auto"/>
            <w:bottom w:val="none" w:sz="0" w:space="0" w:color="auto"/>
            <w:right w:val="none" w:sz="0" w:space="0" w:color="auto"/>
          </w:divBdr>
        </w:div>
        <w:div w:id="2128356350">
          <w:marLeft w:val="0"/>
          <w:marRight w:val="0"/>
          <w:marTop w:val="0"/>
          <w:marBottom w:val="0"/>
          <w:divBdr>
            <w:top w:val="none" w:sz="0" w:space="0" w:color="auto"/>
            <w:left w:val="none" w:sz="0" w:space="0" w:color="auto"/>
            <w:bottom w:val="none" w:sz="0" w:space="0" w:color="auto"/>
            <w:right w:val="none" w:sz="0" w:space="0" w:color="auto"/>
          </w:divBdr>
        </w:div>
        <w:div w:id="1317994765">
          <w:marLeft w:val="0"/>
          <w:marRight w:val="0"/>
          <w:marTop w:val="0"/>
          <w:marBottom w:val="0"/>
          <w:divBdr>
            <w:top w:val="none" w:sz="0" w:space="0" w:color="auto"/>
            <w:left w:val="none" w:sz="0" w:space="0" w:color="auto"/>
            <w:bottom w:val="none" w:sz="0" w:space="0" w:color="auto"/>
            <w:right w:val="none" w:sz="0" w:space="0" w:color="auto"/>
          </w:divBdr>
        </w:div>
        <w:div w:id="1544947878">
          <w:marLeft w:val="0"/>
          <w:marRight w:val="0"/>
          <w:marTop w:val="0"/>
          <w:marBottom w:val="0"/>
          <w:divBdr>
            <w:top w:val="none" w:sz="0" w:space="0" w:color="auto"/>
            <w:left w:val="none" w:sz="0" w:space="0" w:color="auto"/>
            <w:bottom w:val="none" w:sz="0" w:space="0" w:color="auto"/>
            <w:right w:val="none" w:sz="0" w:space="0" w:color="auto"/>
          </w:divBdr>
        </w:div>
        <w:div w:id="1469661070">
          <w:marLeft w:val="0"/>
          <w:marRight w:val="0"/>
          <w:marTop w:val="0"/>
          <w:marBottom w:val="0"/>
          <w:divBdr>
            <w:top w:val="none" w:sz="0" w:space="0" w:color="auto"/>
            <w:left w:val="none" w:sz="0" w:space="0" w:color="auto"/>
            <w:bottom w:val="none" w:sz="0" w:space="0" w:color="auto"/>
            <w:right w:val="none" w:sz="0" w:space="0" w:color="auto"/>
          </w:divBdr>
        </w:div>
        <w:div w:id="1153832770">
          <w:marLeft w:val="0"/>
          <w:marRight w:val="0"/>
          <w:marTop w:val="0"/>
          <w:marBottom w:val="0"/>
          <w:divBdr>
            <w:top w:val="none" w:sz="0" w:space="0" w:color="auto"/>
            <w:left w:val="none" w:sz="0" w:space="0" w:color="auto"/>
            <w:bottom w:val="none" w:sz="0" w:space="0" w:color="auto"/>
            <w:right w:val="none" w:sz="0" w:space="0" w:color="auto"/>
          </w:divBdr>
        </w:div>
        <w:div w:id="1452825404">
          <w:marLeft w:val="0"/>
          <w:marRight w:val="0"/>
          <w:marTop w:val="0"/>
          <w:marBottom w:val="0"/>
          <w:divBdr>
            <w:top w:val="none" w:sz="0" w:space="0" w:color="auto"/>
            <w:left w:val="none" w:sz="0" w:space="0" w:color="auto"/>
            <w:bottom w:val="none" w:sz="0" w:space="0" w:color="auto"/>
            <w:right w:val="none" w:sz="0" w:space="0" w:color="auto"/>
          </w:divBdr>
        </w:div>
        <w:div w:id="658772769">
          <w:marLeft w:val="0"/>
          <w:marRight w:val="0"/>
          <w:marTop w:val="0"/>
          <w:marBottom w:val="0"/>
          <w:divBdr>
            <w:top w:val="none" w:sz="0" w:space="0" w:color="auto"/>
            <w:left w:val="none" w:sz="0" w:space="0" w:color="auto"/>
            <w:bottom w:val="none" w:sz="0" w:space="0" w:color="auto"/>
            <w:right w:val="none" w:sz="0" w:space="0" w:color="auto"/>
          </w:divBdr>
        </w:div>
        <w:div w:id="2033338313">
          <w:marLeft w:val="0"/>
          <w:marRight w:val="0"/>
          <w:marTop w:val="0"/>
          <w:marBottom w:val="0"/>
          <w:divBdr>
            <w:top w:val="none" w:sz="0" w:space="0" w:color="auto"/>
            <w:left w:val="none" w:sz="0" w:space="0" w:color="auto"/>
            <w:bottom w:val="none" w:sz="0" w:space="0" w:color="auto"/>
            <w:right w:val="none" w:sz="0" w:space="0" w:color="auto"/>
          </w:divBdr>
        </w:div>
        <w:div w:id="139076480">
          <w:marLeft w:val="0"/>
          <w:marRight w:val="0"/>
          <w:marTop w:val="0"/>
          <w:marBottom w:val="0"/>
          <w:divBdr>
            <w:top w:val="none" w:sz="0" w:space="0" w:color="auto"/>
            <w:left w:val="none" w:sz="0" w:space="0" w:color="auto"/>
            <w:bottom w:val="none" w:sz="0" w:space="0" w:color="auto"/>
            <w:right w:val="none" w:sz="0" w:space="0" w:color="auto"/>
          </w:divBdr>
        </w:div>
        <w:div w:id="2132432618">
          <w:marLeft w:val="0"/>
          <w:marRight w:val="0"/>
          <w:marTop w:val="0"/>
          <w:marBottom w:val="0"/>
          <w:divBdr>
            <w:top w:val="none" w:sz="0" w:space="0" w:color="auto"/>
            <w:left w:val="none" w:sz="0" w:space="0" w:color="auto"/>
            <w:bottom w:val="none" w:sz="0" w:space="0" w:color="auto"/>
            <w:right w:val="none" w:sz="0" w:space="0" w:color="auto"/>
          </w:divBdr>
        </w:div>
        <w:div w:id="2032753800">
          <w:marLeft w:val="0"/>
          <w:marRight w:val="0"/>
          <w:marTop w:val="0"/>
          <w:marBottom w:val="0"/>
          <w:divBdr>
            <w:top w:val="none" w:sz="0" w:space="0" w:color="auto"/>
            <w:left w:val="none" w:sz="0" w:space="0" w:color="auto"/>
            <w:bottom w:val="none" w:sz="0" w:space="0" w:color="auto"/>
            <w:right w:val="none" w:sz="0" w:space="0" w:color="auto"/>
          </w:divBdr>
        </w:div>
        <w:div w:id="12998304">
          <w:marLeft w:val="0"/>
          <w:marRight w:val="0"/>
          <w:marTop w:val="0"/>
          <w:marBottom w:val="0"/>
          <w:divBdr>
            <w:top w:val="none" w:sz="0" w:space="0" w:color="auto"/>
            <w:left w:val="none" w:sz="0" w:space="0" w:color="auto"/>
            <w:bottom w:val="none" w:sz="0" w:space="0" w:color="auto"/>
            <w:right w:val="none" w:sz="0" w:space="0" w:color="auto"/>
          </w:divBdr>
        </w:div>
        <w:div w:id="1773863888">
          <w:marLeft w:val="0"/>
          <w:marRight w:val="0"/>
          <w:marTop w:val="0"/>
          <w:marBottom w:val="0"/>
          <w:divBdr>
            <w:top w:val="none" w:sz="0" w:space="0" w:color="auto"/>
            <w:left w:val="none" w:sz="0" w:space="0" w:color="auto"/>
            <w:bottom w:val="none" w:sz="0" w:space="0" w:color="auto"/>
            <w:right w:val="none" w:sz="0" w:space="0" w:color="auto"/>
          </w:divBdr>
        </w:div>
        <w:div w:id="1396125954">
          <w:marLeft w:val="0"/>
          <w:marRight w:val="0"/>
          <w:marTop w:val="0"/>
          <w:marBottom w:val="0"/>
          <w:divBdr>
            <w:top w:val="none" w:sz="0" w:space="0" w:color="auto"/>
            <w:left w:val="none" w:sz="0" w:space="0" w:color="auto"/>
            <w:bottom w:val="none" w:sz="0" w:space="0" w:color="auto"/>
            <w:right w:val="none" w:sz="0" w:space="0" w:color="auto"/>
          </w:divBdr>
        </w:div>
        <w:div w:id="810681881">
          <w:marLeft w:val="0"/>
          <w:marRight w:val="0"/>
          <w:marTop w:val="0"/>
          <w:marBottom w:val="0"/>
          <w:divBdr>
            <w:top w:val="none" w:sz="0" w:space="0" w:color="auto"/>
            <w:left w:val="none" w:sz="0" w:space="0" w:color="auto"/>
            <w:bottom w:val="none" w:sz="0" w:space="0" w:color="auto"/>
            <w:right w:val="none" w:sz="0" w:space="0" w:color="auto"/>
          </w:divBdr>
        </w:div>
        <w:div w:id="1886409263">
          <w:marLeft w:val="0"/>
          <w:marRight w:val="0"/>
          <w:marTop w:val="0"/>
          <w:marBottom w:val="0"/>
          <w:divBdr>
            <w:top w:val="none" w:sz="0" w:space="0" w:color="auto"/>
            <w:left w:val="none" w:sz="0" w:space="0" w:color="auto"/>
            <w:bottom w:val="none" w:sz="0" w:space="0" w:color="auto"/>
            <w:right w:val="none" w:sz="0" w:space="0" w:color="auto"/>
          </w:divBdr>
        </w:div>
        <w:div w:id="1923562296">
          <w:marLeft w:val="0"/>
          <w:marRight w:val="0"/>
          <w:marTop w:val="0"/>
          <w:marBottom w:val="0"/>
          <w:divBdr>
            <w:top w:val="none" w:sz="0" w:space="0" w:color="auto"/>
            <w:left w:val="none" w:sz="0" w:space="0" w:color="auto"/>
            <w:bottom w:val="none" w:sz="0" w:space="0" w:color="auto"/>
            <w:right w:val="none" w:sz="0" w:space="0" w:color="auto"/>
          </w:divBdr>
        </w:div>
        <w:div w:id="1695575428">
          <w:marLeft w:val="0"/>
          <w:marRight w:val="0"/>
          <w:marTop w:val="0"/>
          <w:marBottom w:val="0"/>
          <w:divBdr>
            <w:top w:val="none" w:sz="0" w:space="0" w:color="auto"/>
            <w:left w:val="none" w:sz="0" w:space="0" w:color="auto"/>
            <w:bottom w:val="none" w:sz="0" w:space="0" w:color="auto"/>
            <w:right w:val="none" w:sz="0" w:space="0" w:color="auto"/>
          </w:divBdr>
        </w:div>
        <w:div w:id="468282568">
          <w:marLeft w:val="0"/>
          <w:marRight w:val="0"/>
          <w:marTop w:val="0"/>
          <w:marBottom w:val="0"/>
          <w:divBdr>
            <w:top w:val="none" w:sz="0" w:space="0" w:color="auto"/>
            <w:left w:val="none" w:sz="0" w:space="0" w:color="auto"/>
            <w:bottom w:val="none" w:sz="0" w:space="0" w:color="auto"/>
            <w:right w:val="none" w:sz="0" w:space="0" w:color="auto"/>
          </w:divBdr>
        </w:div>
        <w:div w:id="1240557860">
          <w:marLeft w:val="0"/>
          <w:marRight w:val="0"/>
          <w:marTop w:val="0"/>
          <w:marBottom w:val="0"/>
          <w:divBdr>
            <w:top w:val="none" w:sz="0" w:space="0" w:color="auto"/>
            <w:left w:val="none" w:sz="0" w:space="0" w:color="auto"/>
            <w:bottom w:val="none" w:sz="0" w:space="0" w:color="auto"/>
            <w:right w:val="none" w:sz="0" w:space="0" w:color="auto"/>
          </w:divBdr>
        </w:div>
        <w:div w:id="1007754968">
          <w:marLeft w:val="0"/>
          <w:marRight w:val="0"/>
          <w:marTop w:val="0"/>
          <w:marBottom w:val="0"/>
          <w:divBdr>
            <w:top w:val="none" w:sz="0" w:space="0" w:color="auto"/>
            <w:left w:val="none" w:sz="0" w:space="0" w:color="auto"/>
            <w:bottom w:val="none" w:sz="0" w:space="0" w:color="auto"/>
            <w:right w:val="none" w:sz="0" w:space="0" w:color="auto"/>
          </w:divBdr>
        </w:div>
        <w:div w:id="1429422515">
          <w:marLeft w:val="0"/>
          <w:marRight w:val="0"/>
          <w:marTop w:val="0"/>
          <w:marBottom w:val="0"/>
          <w:divBdr>
            <w:top w:val="none" w:sz="0" w:space="0" w:color="auto"/>
            <w:left w:val="none" w:sz="0" w:space="0" w:color="auto"/>
            <w:bottom w:val="none" w:sz="0" w:space="0" w:color="auto"/>
            <w:right w:val="none" w:sz="0" w:space="0" w:color="auto"/>
          </w:divBdr>
        </w:div>
        <w:div w:id="235631717">
          <w:marLeft w:val="0"/>
          <w:marRight w:val="0"/>
          <w:marTop w:val="0"/>
          <w:marBottom w:val="0"/>
          <w:divBdr>
            <w:top w:val="none" w:sz="0" w:space="0" w:color="auto"/>
            <w:left w:val="none" w:sz="0" w:space="0" w:color="auto"/>
            <w:bottom w:val="none" w:sz="0" w:space="0" w:color="auto"/>
            <w:right w:val="none" w:sz="0" w:space="0" w:color="auto"/>
          </w:divBdr>
        </w:div>
        <w:div w:id="63185337">
          <w:marLeft w:val="0"/>
          <w:marRight w:val="0"/>
          <w:marTop w:val="0"/>
          <w:marBottom w:val="0"/>
          <w:divBdr>
            <w:top w:val="none" w:sz="0" w:space="0" w:color="auto"/>
            <w:left w:val="none" w:sz="0" w:space="0" w:color="auto"/>
            <w:bottom w:val="none" w:sz="0" w:space="0" w:color="auto"/>
            <w:right w:val="none" w:sz="0" w:space="0" w:color="auto"/>
          </w:divBdr>
        </w:div>
        <w:div w:id="1252422888">
          <w:marLeft w:val="0"/>
          <w:marRight w:val="0"/>
          <w:marTop w:val="0"/>
          <w:marBottom w:val="0"/>
          <w:divBdr>
            <w:top w:val="none" w:sz="0" w:space="0" w:color="auto"/>
            <w:left w:val="none" w:sz="0" w:space="0" w:color="auto"/>
            <w:bottom w:val="none" w:sz="0" w:space="0" w:color="auto"/>
            <w:right w:val="none" w:sz="0" w:space="0" w:color="auto"/>
          </w:divBdr>
        </w:div>
        <w:div w:id="96026942">
          <w:marLeft w:val="0"/>
          <w:marRight w:val="0"/>
          <w:marTop w:val="0"/>
          <w:marBottom w:val="0"/>
          <w:divBdr>
            <w:top w:val="none" w:sz="0" w:space="0" w:color="auto"/>
            <w:left w:val="none" w:sz="0" w:space="0" w:color="auto"/>
            <w:bottom w:val="none" w:sz="0" w:space="0" w:color="auto"/>
            <w:right w:val="none" w:sz="0" w:space="0" w:color="auto"/>
          </w:divBdr>
        </w:div>
        <w:div w:id="2138913660">
          <w:marLeft w:val="0"/>
          <w:marRight w:val="0"/>
          <w:marTop w:val="0"/>
          <w:marBottom w:val="0"/>
          <w:divBdr>
            <w:top w:val="none" w:sz="0" w:space="0" w:color="auto"/>
            <w:left w:val="none" w:sz="0" w:space="0" w:color="auto"/>
            <w:bottom w:val="none" w:sz="0" w:space="0" w:color="auto"/>
            <w:right w:val="none" w:sz="0" w:space="0" w:color="auto"/>
          </w:divBdr>
        </w:div>
        <w:div w:id="395400286">
          <w:marLeft w:val="0"/>
          <w:marRight w:val="0"/>
          <w:marTop w:val="0"/>
          <w:marBottom w:val="0"/>
          <w:divBdr>
            <w:top w:val="none" w:sz="0" w:space="0" w:color="auto"/>
            <w:left w:val="none" w:sz="0" w:space="0" w:color="auto"/>
            <w:bottom w:val="none" w:sz="0" w:space="0" w:color="auto"/>
            <w:right w:val="none" w:sz="0" w:space="0" w:color="auto"/>
          </w:divBdr>
        </w:div>
        <w:div w:id="878586385">
          <w:marLeft w:val="0"/>
          <w:marRight w:val="0"/>
          <w:marTop w:val="0"/>
          <w:marBottom w:val="0"/>
          <w:divBdr>
            <w:top w:val="none" w:sz="0" w:space="0" w:color="auto"/>
            <w:left w:val="none" w:sz="0" w:space="0" w:color="auto"/>
            <w:bottom w:val="none" w:sz="0" w:space="0" w:color="auto"/>
            <w:right w:val="none" w:sz="0" w:space="0" w:color="auto"/>
          </w:divBdr>
        </w:div>
        <w:div w:id="1965501245">
          <w:marLeft w:val="0"/>
          <w:marRight w:val="0"/>
          <w:marTop w:val="0"/>
          <w:marBottom w:val="0"/>
          <w:divBdr>
            <w:top w:val="none" w:sz="0" w:space="0" w:color="auto"/>
            <w:left w:val="none" w:sz="0" w:space="0" w:color="auto"/>
            <w:bottom w:val="none" w:sz="0" w:space="0" w:color="auto"/>
            <w:right w:val="none" w:sz="0" w:space="0" w:color="auto"/>
          </w:divBdr>
        </w:div>
        <w:div w:id="1209729587">
          <w:marLeft w:val="0"/>
          <w:marRight w:val="0"/>
          <w:marTop w:val="0"/>
          <w:marBottom w:val="0"/>
          <w:divBdr>
            <w:top w:val="none" w:sz="0" w:space="0" w:color="auto"/>
            <w:left w:val="none" w:sz="0" w:space="0" w:color="auto"/>
            <w:bottom w:val="none" w:sz="0" w:space="0" w:color="auto"/>
            <w:right w:val="none" w:sz="0" w:space="0" w:color="auto"/>
          </w:divBdr>
        </w:div>
        <w:div w:id="1531648729">
          <w:marLeft w:val="0"/>
          <w:marRight w:val="0"/>
          <w:marTop w:val="0"/>
          <w:marBottom w:val="0"/>
          <w:divBdr>
            <w:top w:val="none" w:sz="0" w:space="0" w:color="auto"/>
            <w:left w:val="none" w:sz="0" w:space="0" w:color="auto"/>
            <w:bottom w:val="none" w:sz="0" w:space="0" w:color="auto"/>
            <w:right w:val="none" w:sz="0" w:space="0" w:color="auto"/>
          </w:divBdr>
        </w:div>
        <w:div w:id="419252323">
          <w:marLeft w:val="0"/>
          <w:marRight w:val="0"/>
          <w:marTop w:val="0"/>
          <w:marBottom w:val="0"/>
          <w:divBdr>
            <w:top w:val="none" w:sz="0" w:space="0" w:color="auto"/>
            <w:left w:val="none" w:sz="0" w:space="0" w:color="auto"/>
            <w:bottom w:val="none" w:sz="0" w:space="0" w:color="auto"/>
            <w:right w:val="none" w:sz="0" w:space="0" w:color="auto"/>
          </w:divBdr>
        </w:div>
        <w:div w:id="508715364">
          <w:marLeft w:val="0"/>
          <w:marRight w:val="0"/>
          <w:marTop w:val="0"/>
          <w:marBottom w:val="0"/>
          <w:divBdr>
            <w:top w:val="none" w:sz="0" w:space="0" w:color="auto"/>
            <w:left w:val="none" w:sz="0" w:space="0" w:color="auto"/>
            <w:bottom w:val="none" w:sz="0" w:space="0" w:color="auto"/>
            <w:right w:val="none" w:sz="0" w:space="0" w:color="auto"/>
          </w:divBdr>
        </w:div>
        <w:div w:id="1461723409">
          <w:marLeft w:val="0"/>
          <w:marRight w:val="0"/>
          <w:marTop w:val="0"/>
          <w:marBottom w:val="0"/>
          <w:divBdr>
            <w:top w:val="none" w:sz="0" w:space="0" w:color="auto"/>
            <w:left w:val="none" w:sz="0" w:space="0" w:color="auto"/>
            <w:bottom w:val="none" w:sz="0" w:space="0" w:color="auto"/>
            <w:right w:val="none" w:sz="0" w:space="0" w:color="auto"/>
          </w:divBdr>
        </w:div>
        <w:div w:id="576134973">
          <w:marLeft w:val="0"/>
          <w:marRight w:val="0"/>
          <w:marTop w:val="0"/>
          <w:marBottom w:val="0"/>
          <w:divBdr>
            <w:top w:val="none" w:sz="0" w:space="0" w:color="auto"/>
            <w:left w:val="none" w:sz="0" w:space="0" w:color="auto"/>
            <w:bottom w:val="none" w:sz="0" w:space="0" w:color="auto"/>
            <w:right w:val="none" w:sz="0" w:space="0" w:color="auto"/>
          </w:divBdr>
        </w:div>
        <w:div w:id="1977104772">
          <w:marLeft w:val="0"/>
          <w:marRight w:val="0"/>
          <w:marTop w:val="0"/>
          <w:marBottom w:val="0"/>
          <w:divBdr>
            <w:top w:val="none" w:sz="0" w:space="0" w:color="auto"/>
            <w:left w:val="none" w:sz="0" w:space="0" w:color="auto"/>
            <w:bottom w:val="none" w:sz="0" w:space="0" w:color="auto"/>
            <w:right w:val="none" w:sz="0" w:space="0" w:color="auto"/>
          </w:divBdr>
        </w:div>
        <w:div w:id="341469985">
          <w:marLeft w:val="0"/>
          <w:marRight w:val="0"/>
          <w:marTop w:val="0"/>
          <w:marBottom w:val="0"/>
          <w:divBdr>
            <w:top w:val="none" w:sz="0" w:space="0" w:color="auto"/>
            <w:left w:val="none" w:sz="0" w:space="0" w:color="auto"/>
            <w:bottom w:val="none" w:sz="0" w:space="0" w:color="auto"/>
            <w:right w:val="none" w:sz="0" w:space="0" w:color="auto"/>
          </w:divBdr>
        </w:div>
        <w:div w:id="1797335001">
          <w:marLeft w:val="0"/>
          <w:marRight w:val="0"/>
          <w:marTop w:val="0"/>
          <w:marBottom w:val="0"/>
          <w:divBdr>
            <w:top w:val="none" w:sz="0" w:space="0" w:color="auto"/>
            <w:left w:val="none" w:sz="0" w:space="0" w:color="auto"/>
            <w:bottom w:val="none" w:sz="0" w:space="0" w:color="auto"/>
            <w:right w:val="none" w:sz="0" w:space="0" w:color="auto"/>
          </w:divBdr>
        </w:div>
        <w:div w:id="1307278295">
          <w:marLeft w:val="0"/>
          <w:marRight w:val="0"/>
          <w:marTop w:val="0"/>
          <w:marBottom w:val="0"/>
          <w:divBdr>
            <w:top w:val="none" w:sz="0" w:space="0" w:color="auto"/>
            <w:left w:val="none" w:sz="0" w:space="0" w:color="auto"/>
            <w:bottom w:val="none" w:sz="0" w:space="0" w:color="auto"/>
            <w:right w:val="none" w:sz="0" w:space="0" w:color="auto"/>
          </w:divBdr>
        </w:div>
        <w:div w:id="252477105">
          <w:marLeft w:val="0"/>
          <w:marRight w:val="0"/>
          <w:marTop w:val="0"/>
          <w:marBottom w:val="0"/>
          <w:divBdr>
            <w:top w:val="none" w:sz="0" w:space="0" w:color="auto"/>
            <w:left w:val="none" w:sz="0" w:space="0" w:color="auto"/>
            <w:bottom w:val="none" w:sz="0" w:space="0" w:color="auto"/>
            <w:right w:val="none" w:sz="0" w:space="0" w:color="auto"/>
          </w:divBdr>
        </w:div>
        <w:div w:id="195428728">
          <w:marLeft w:val="0"/>
          <w:marRight w:val="0"/>
          <w:marTop w:val="0"/>
          <w:marBottom w:val="0"/>
          <w:divBdr>
            <w:top w:val="none" w:sz="0" w:space="0" w:color="auto"/>
            <w:left w:val="none" w:sz="0" w:space="0" w:color="auto"/>
            <w:bottom w:val="none" w:sz="0" w:space="0" w:color="auto"/>
            <w:right w:val="none" w:sz="0" w:space="0" w:color="auto"/>
          </w:divBdr>
        </w:div>
      </w:divsChild>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52226242">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56220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22039807">
      <w:bodyDiv w:val="1"/>
      <w:marLeft w:val="0"/>
      <w:marRight w:val="0"/>
      <w:marTop w:val="0"/>
      <w:marBottom w:val="0"/>
      <w:divBdr>
        <w:top w:val="none" w:sz="0" w:space="0" w:color="auto"/>
        <w:left w:val="none" w:sz="0" w:space="0" w:color="auto"/>
        <w:bottom w:val="none" w:sz="0" w:space="0" w:color="auto"/>
        <w:right w:val="none" w:sz="0" w:space="0" w:color="auto"/>
      </w:divBdr>
    </w:div>
    <w:div w:id="1832868579">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2033917203">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2352414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5521</TotalTime>
  <Pages>13</Pages>
  <Words>1199</Words>
  <Characters>6839</Characters>
  <Application>Microsoft Office Word</Application>
  <DocSecurity>0</DocSecurity>
  <Lines>56</Lines>
  <Paragraphs>16</Paragraphs>
  <ScaleCrop>false</ScaleCrop>
  <Company>微软中国</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225</cp:revision>
  <dcterms:created xsi:type="dcterms:W3CDTF">2020-03-25T01:52:00Z</dcterms:created>
  <dcterms:modified xsi:type="dcterms:W3CDTF">2021-05-13T05:13:00Z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